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69C001" w14:textId="0C576C91" w:rsidR="007818EE" w:rsidRPr="0081114A" w:rsidRDefault="00CB0F6C" w:rsidP="007818EE">
      <w:pPr>
        <w:pStyle w:val="Hlavika"/>
        <w:rPr>
          <w:b/>
          <w:sz w:val="56"/>
          <w:szCs w:val="56"/>
        </w:rPr>
      </w:pPr>
      <w:r>
        <w:rPr>
          <w:b/>
          <w:noProof/>
          <w:sz w:val="56"/>
          <w:szCs w:val="56"/>
        </w:rPr>
        <w:drawing>
          <wp:anchor distT="0" distB="0" distL="114300" distR="114300" simplePos="0" relativeHeight="251659264" behindDoc="0" locked="0" layoutInCell="1" allowOverlap="1" wp14:anchorId="457760D6" wp14:editId="34FFF671">
            <wp:simplePos x="0" y="0"/>
            <wp:positionH relativeFrom="margin">
              <wp:posOffset>19050</wp:posOffset>
            </wp:positionH>
            <wp:positionV relativeFrom="paragraph">
              <wp:posOffset>85090</wp:posOffset>
            </wp:positionV>
            <wp:extent cx="706755" cy="521335"/>
            <wp:effectExtent l="0" t="0" r="0" b="0"/>
            <wp:wrapThrough wrapText="bothSides">
              <wp:wrapPolygon edited="0">
                <wp:start x="0" y="0"/>
                <wp:lineTo x="0" y="20521"/>
                <wp:lineTo x="20960" y="20521"/>
                <wp:lineTo x="20960" y="0"/>
                <wp:lineTo x="0" y="0"/>
              </wp:wrapPolygon>
            </wp:wrapThrough>
            <wp:docPr id="1652469513" name="Obrázok 1652469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ova_dubnica_symbol_ciernobiele_rg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06755" cy="521335"/>
                    </a:xfrm>
                    <a:prstGeom prst="rect">
                      <a:avLst/>
                    </a:prstGeom>
                  </pic:spPr>
                </pic:pic>
              </a:graphicData>
            </a:graphic>
            <wp14:sizeRelH relativeFrom="margin">
              <wp14:pctWidth>0</wp14:pctWidth>
            </wp14:sizeRelH>
            <wp14:sizeRelV relativeFrom="margin">
              <wp14:pctHeight>0</wp14:pctHeight>
            </wp14:sizeRelV>
          </wp:anchor>
        </w:drawing>
      </w:r>
      <w:r w:rsidR="007818EE">
        <w:rPr>
          <w:b/>
          <w:sz w:val="56"/>
          <w:szCs w:val="56"/>
        </w:rPr>
        <w:t xml:space="preserve">  </w:t>
      </w:r>
      <w:r w:rsidR="00177099">
        <w:rPr>
          <w:b/>
          <w:sz w:val="56"/>
          <w:szCs w:val="56"/>
        </w:rPr>
        <w:tab/>
      </w:r>
      <w:r w:rsidR="007818EE" w:rsidRPr="0081114A">
        <w:rPr>
          <w:b/>
          <w:sz w:val="56"/>
          <w:szCs w:val="56"/>
        </w:rPr>
        <w:t>Mesto Nová Dubnica</w:t>
      </w:r>
    </w:p>
    <w:p w14:paraId="28F7AB13" w14:textId="57859B34" w:rsidR="007818EE" w:rsidRDefault="007818EE" w:rsidP="00177099">
      <w:pPr>
        <w:pStyle w:val="Hlavika"/>
        <w:tabs>
          <w:tab w:val="clear" w:pos="4536"/>
          <w:tab w:val="left" w:pos="1985"/>
        </w:tabs>
        <w:rPr>
          <w:sz w:val="32"/>
          <w:szCs w:val="32"/>
        </w:rPr>
      </w:pPr>
      <w:r>
        <w:t xml:space="preserve">     </w:t>
      </w:r>
      <w:r w:rsidR="00177099">
        <w:tab/>
      </w:r>
      <w:r>
        <w:t xml:space="preserve"> </w:t>
      </w:r>
      <w:r w:rsidR="00177099">
        <w:tab/>
      </w:r>
      <w:r w:rsidRPr="0081114A">
        <w:rPr>
          <w:sz w:val="32"/>
          <w:szCs w:val="32"/>
        </w:rPr>
        <w:t>Mestský úrad, Trenčianska 45/41, 018 51  Nová Dubnica</w:t>
      </w:r>
    </w:p>
    <w:p w14:paraId="2C504774" w14:textId="2C98B292" w:rsidR="005C293E" w:rsidRDefault="00F93FD1" w:rsidP="00177099">
      <w:pPr>
        <w:pStyle w:val="Hlavika"/>
        <w:tabs>
          <w:tab w:val="left" w:pos="1560"/>
        </w:tabs>
      </w:pPr>
      <w:r>
        <w:rPr>
          <w:b/>
          <w:sz w:val="56"/>
          <w:szCs w:val="56"/>
        </w:rPr>
        <w:t xml:space="preserve">  </w:t>
      </w:r>
      <w:r>
        <w:rPr>
          <w:b/>
          <w:sz w:val="28"/>
          <w:szCs w:val="28"/>
        </w:rPr>
        <w:t xml:space="preserve">   </w:t>
      </w:r>
    </w:p>
    <w:p w14:paraId="569F6AFB" w14:textId="77777777" w:rsidR="00CB0F6C" w:rsidRDefault="00CB0F6C" w:rsidP="0011471F">
      <w:bookmarkStart w:id="0" w:name="_Hlk174519435"/>
    </w:p>
    <w:p w14:paraId="542BAC71" w14:textId="4EB5DB8F" w:rsidR="00F93FD1" w:rsidRDefault="00F93FD1" w:rsidP="0011471F">
      <w:r w:rsidRPr="00484B23">
        <w:t xml:space="preserve">Číslo: </w:t>
      </w:r>
      <w:r w:rsidR="0025688A" w:rsidRPr="00484B23">
        <w:t>OSO</w:t>
      </w:r>
      <w:r w:rsidRPr="00484B23">
        <w:t>/202</w:t>
      </w:r>
      <w:r w:rsidR="00D875BA">
        <w:t>6</w:t>
      </w:r>
      <w:r w:rsidRPr="00484B23">
        <w:tab/>
      </w:r>
      <w:r w:rsidRPr="00484B23">
        <w:tab/>
        <w:t xml:space="preserve">                </w:t>
      </w:r>
      <w:r w:rsidR="0011471F" w:rsidRPr="00484B23">
        <w:t xml:space="preserve">               </w:t>
      </w:r>
      <w:r w:rsidRPr="00484B23">
        <w:t xml:space="preserve">   </w:t>
      </w:r>
      <w:r w:rsidR="00D711AD">
        <w:t xml:space="preserve">           </w:t>
      </w:r>
      <w:r w:rsidR="0086595D">
        <w:t xml:space="preserve">                   </w:t>
      </w:r>
      <w:r w:rsidRPr="00484B23">
        <w:t xml:space="preserve">Nová Dubnica </w:t>
      </w:r>
      <w:r w:rsidR="000D4B3E">
        <w:t>0</w:t>
      </w:r>
      <w:r w:rsidR="00226DAB">
        <w:t>5</w:t>
      </w:r>
      <w:r w:rsidR="00AF3738" w:rsidRPr="00484B23">
        <w:t>.</w:t>
      </w:r>
      <w:r w:rsidR="0086595D">
        <w:t xml:space="preserve"> </w:t>
      </w:r>
      <w:r w:rsidR="000D4B3E">
        <w:t>03</w:t>
      </w:r>
      <w:r w:rsidR="00AF3738" w:rsidRPr="00484B23">
        <w:t>.</w:t>
      </w:r>
      <w:r w:rsidR="0086595D">
        <w:t xml:space="preserve"> </w:t>
      </w:r>
      <w:r w:rsidR="00AF3738" w:rsidRPr="00484B23">
        <w:t>202</w:t>
      </w:r>
      <w:r w:rsidR="00D875BA">
        <w:t>6</w:t>
      </w:r>
    </w:p>
    <w:p w14:paraId="54040F8F" w14:textId="77777777" w:rsidR="00C86F23" w:rsidRPr="00484B23" w:rsidRDefault="00C86F23" w:rsidP="0011471F">
      <w:pPr>
        <w:rPr>
          <w:b/>
        </w:rPr>
      </w:pPr>
    </w:p>
    <w:p w14:paraId="2C2C0D0F" w14:textId="77777777" w:rsidR="00CB0F6C" w:rsidRDefault="00CB0F6C" w:rsidP="00974B53">
      <w:pPr>
        <w:rPr>
          <w:b/>
          <w:sz w:val="28"/>
          <w:szCs w:val="28"/>
        </w:rPr>
      </w:pPr>
    </w:p>
    <w:p w14:paraId="25CB52E0" w14:textId="3C7459A7" w:rsidR="00F93FD1" w:rsidRDefault="00F93FD1" w:rsidP="00974B53">
      <w:pPr>
        <w:rPr>
          <w:b/>
          <w:sz w:val="28"/>
          <w:szCs w:val="28"/>
        </w:rPr>
      </w:pPr>
      <w:r w:rsidRPr="00D711AD">
        <w:rPr>
          <w:b/>
          <w:sz w:val="28"/>
          <w:szCs w:val="28"/>
        </w:rPr>
        <w:t>Uzneseni</w:t>
      </w:r>
      <w:r w:rsidR="00D711AD" w:rsidRPr="00D711AD">
        <w:rPr>
          <w:b/>
          <w:sz w:val="28"/>
          <w:szCs w:val="28"/>
        </w:rPr>
        <w:t>e</w:t>
      </w:r>
      <w:r w:rsidRPr="00D711AD">
        <w:rPr>
          <w:b/>
          <w:sz w:val="28"/>
          <w:szCs w:val="28"/>
        </w:rPr>
        <w:t xml:space="preserve"> Mestského zastupiteľstva v Novej Dubnici zo dňa </w:t>
      </w:r>
      <w:r w:rsidR="000D4B3E">
        <w:rPr>
          <w:b/>
          <w:sz w:val="28"/>
          <w:szCs w:val="28"/>
        </w:rPr>
        <w:t>0</w:t>
      </w:r>
      <w:r w:rsidR="00D875BA">
        <w:rPr>
          <w:b/>
          <w:sz w:val="28"/>
          <w:szCs w:val="28"/>
        </w:rPr>
        <w:t>4</w:t>
      </w:r>
      <w:r w:rsidRPr="00D711AD">
        <w:rPr>
          <w:b/>
          <w:sz w:val="28"/>
          <w:szCs w:val="28"/>
        </w:rPr>
        <w:t xml:space="preserve">. </w:t>
      </w:r>
      <w:r w:rsidR="000D4B3E">
        <w:rPr>
          <w:b/>
          <w:sz w:val="28"/>
          <w:szCs w:val="28"/>
        </w:rPr>
        <w:t>marca</w:t>
      </w:r>
      <w:r w:rsidRPr="00D711AD">
        <w:rPr>
          <w:b/>
          <w:sz w:val="28"/>
          <w:szCs w:val="28"/>
        </w:rPr>
        <w:t xml:space="preserve"> 202</w:t>
      </w:r>
      <w:r w:rsidR="00D875BA">
        <w:rPr>
          <w:b/>
          <w:sz w:val="28"/>
          <w:szCs w:val="28"/>
        </w:rPr>
        <w:t>6</w:t>
      </w:r>
    </w:p>
    <w:p w14:paraId="64D8F995" w14:textId="77777777" w:rsidR="00526E10" w:rsidRPr="006A0F81" w:rsidRDefault="00526E10" w:rsidP="00484B23">
      <w:pPr>
        <w:jc w:val="center"/>
        <w:rPr>
          <w:b/>
        </w:rPr>
      </w:pPr>
    </w:p>
    <w:p w14:paraId="0005F386" w14:textId="77777777" w:rsidR="00D3211E" w:rsidRDefault="00D3211E" w:rsidP="005C293E">
      <w:pPr>
        <w:ind w:left="426" w:hanging="426"/>
        <w:jc w:val="both"/>
        <w:rPr>
          <w:b/>
          <w:bCs/>
        </w:rPr>
      </w:pPr>
    </w:p>
    <w:p w14:paraId="6CA4B172" w14:textId="675EA4D6" w:rsidR="00D8193F" w:rsidRPr="001F6F1A" w:rsidRDefault="00F75D29" w:rsidP="00D875BA">
      <w:pPr>
        <w:ind w:left="426" w:right="-1" w:hanging="426"/>
        <w:jc w:val="both"/>
        <w:rPr>
          <w:b/>
          <w:bCs/>
          <w:iCs/>
          <w:highlight w:val="yellow"/>
        </w:rPr>
      </w:pPr>
      <w:r>
        <w:rPr>
          <w:b/>
          <w:bCs/>
        </w:rPr>
        <w:t>8</w:t>
      </w:r>
      <w:r w:rsidR="00063889" w:rsidRPr="002243C6">
        <w:rPr>
          <w:b/>
          <w:bCs/>
        </w:rPr>
        <w:t>.</w:t>
      </w:r>
      <w:bookmarkStart w:id="1" w:name="_Hlk137191227"/>
      <w:r w:rsidR="007A71A5" w:rsidRPr="002243C6">
        <w:rPr>
          <w:b/>
          <w:bCs/>
        </w:rPr>
        <w:tab/>
      </w:r>
      <w:r w:rsidRPr="00F75D29">
        <w:rPr>
          <w:b/>
        </w:rPr>
        <w:t xml:space="preserve">Schválenie spôsobu prevodu vlastníctva nebytových priestorov č. 1 a 3 v bytovom dome </w:t>
      </w:r>
      <w:proofErr w:type="spellStart"/>
      <w:r w:rsidRPr="00F75D29">
        <w:rPr>
          <w:b/>
        </w:rPr>
        <w:t>súp</w:t>
      </w:r>
      <w:proofErr w:type="spellEnd"/>
      <w:r w:rsidRPr="00F75D29">
        <w:rPr>
          <w:b/>
        </w:rPr>
        <w:t>. č. 28 v Pribinových sadoch v Novej Dubnici</w:t>
      </w:r>
    </w:p>
    <w:p w14:paraId="3427304A" w14:textId="77777777" w:rsidR="00AC6821" w:rsidRDefault="00AC6821" w:rsidP="00CB51AA">
      <w:pPr>
        <w:ind w:left="426" w:right="-573" w:hanging="426"/>
        <w:jc w:val="both"/>
        <w:rPr>
          <w:b/>
          <w:bCs/>
          <w:iCs/>
        </w:rPr>
      </w:pPr>
    </w:p>
    <w:p w14:paraId="76B9109B" w14:textId="77777777" w:rsidR="00DF6349" w:rsidRPr="00A56925" w:rsidRDefault="00DF6349" w:rsidP="00CB51AA">
      <w:pPr>
        <w:ind w:left="426" w:right="-573" w:hanging="426"/>
        <w:jc w:val="both"/>
        <w:rPr>
          <w:b/>
          <w:bCs/>
          <w:iCs/>
        </w:rPr>
      </w:pPr>
    </w:p>
    <w:bookmarkEnd w:id="1"/>
    <w:p w14:paraId="4403E0C7" w14:textId="106B2296" w:rsidR="00484B23" w:rsidRPr="00A56925" w:rsidRDefault="00735210" w:rsidP="00735210">
      <w:pPr>
        <w:jc w:val="center"/>
        <w:rPr>
          <w:b/>
          <w:u w:val="single"/>
        </w:rPr>
      </w:pPr>
      <w:r w:rsidRPr="00A56925">
        <w:rPr>
          <w:b/>
          <w:sz w:val="28"/>
          <w:szCs w:val="28"/>
          <w:u w:val="single"/>
        </w:rPr>
        <w:t xml:space="preserve">U z n e s e n i e  č. </w:t>
      </w:r>
      <w:r w:rsidR="00F75D29">
        <w:rPr>
          <w:b/>
          <w:sz w:val="28"/>
          <w:szCs w:val="28"/>
          <w:u w:val="single"/>
        </w:rPr>
        <w:t>10</w:t>
      </w:r>
    </w:p>
    <w:p w14:paraId="268667E1" w14:textId="77777777" w:rsidR="00F9017A" w:rsidRPr="00A56925" w:rsidRDefault="00F9017A" w:rsidP="00D711AD">
      <w:pPr>
        <w:jc w:val="both"/>
      </w:pPr>
    </w:p>
    <w:p w14:paraId="5948FAE5" w14:textId="77777777" w:rsidR="00DF6349" w:rsidRPr="00A56925" w:rsidRDefault="00DF6349" w:rsidP="00D711AD">
      <w:pPr>
        <w:jc w:val="both"/>
      </w:pPr>
    </w:p>
    <w:p w14:paraId="6F75876D" w14:textId="32D193AF" w:rsidR="00D711AD" w:rsidRPr="00A56925" w:rsidRDefault="00D711AD" w:rsidP="00D711AD">
      <w:pPr>
        <w:jc w:val="both"/>
      </w:pPr>
      <w:r w:rsidRPr="00A56925">
        <w:t xml:space="preserve">Mestské zastupiteľstvo na základe prerokovaného </w:t>
      </w:r>
      <w:r w:rsidR="00496BAC" w:rsidRPr="00A56925">
        <w:t>materiálu</w:t>
      </w:r>
    </w:p>
    <w:p w14:paraId="1B611CC5" w14:textId="77777777" w:rsidR="009E7D4A" w:rsidRPr="00A56925" w:rsidRDefault="009E7D4A" w:rsidP="00C86F23">
      <w:pPr>
        <w:jc w:val="both"/>
        <w:rPr>
          <w:b/>
        </w:rPr>
      </w:pPr>
    </w:p>
    <w:p w14:paraId="064EC0B0" w14:textId="730B907D" w:rsidR="001F6F1A" w:rsidRPr="00A56925" w:rsidRDefault="001977D5" w:rsidP="001F6F1A">
      <w:pPr>
        <w:jc w:val="both"/>
        <w:rPr>
          <w:b/>
        </w:rPr>
      </w:pPr>
      <w:r w:rsidRPr="00A56925">
        <w:rPr>
          <w:b/>
        </w:rPr>
        <w:t xml:space="preserve">A)  </w:t>
      </w:r>
      <w:r w:rsidR="00A56925" w:rsidRPr="00A56925">
        <w:rPr>
          <w:b/>
        </w:rPr>
        <w:t xml:space="preserve"> </w:t>
      </w:r>
      <w:r w:rsidR="004055BA">
        <w:rPr>
          <w:b/>
          <w:sz w:val="23"/>
          <w:szCs w:val="23"/>
        </w:rPr>
        <w:t>s c h v a ľ u j e</w:t>
      </w:r>
      <w:r w:rsidR="001F6F1A" w:rsidRPr="00A56925">
        <w:rPr>
          <w:b/>
          <w:sz w:val="23"/>
          <w:szCs w:val="23"/>
        </w:rPr>
        <w:t xml:space="preserve"> </w:t>
      </w:r>
    </w:p>
    <w:p w14:paraId="78361EC3" w14:textId="77777777" w:rsidR="004055BA" w:rsidRPr="001A4787" w:rsidRDefault="004055BA" w:rsidP="004055BA">
      <w:pPr>
        <w:pStyle w:val="Zkladntext"/>
        <w:ind w:left="426"/>
        <w:rPr>
          <w:sz w:val="16"/>
          <w:szCs w:val="16"/>
        </w:rPr>
      </w:pPr>
    </w:p>
    <w:p w14:paraId="0230D827" w14:textId="77D97B49" w:rsidR="00F75D29" w:rsidRPr="007330F0" w:rsidRDefault="007330F0" w:rsidP="001A4787">
      <w:pPr>
        <w:tabs>
          <w:tab w:val="num" w:pos="42"/>
          <w:tab w:val="left" w:pos="426"/>
        </w:tabs>
        <w:ind w:left="426" w:right="-2" w:hanging="398"/>
        <w:jc w:val="both"/>
        <w:rPr>
          <w:bCs/>
        </w:rPr>
      </w:pPr>
      <w:r>
        <w:rPr>
          <w:b/>
        </w:rPr>
        <w:tab/>
      </w:r>
      <w:r>
        <w:rPr>
          <w:b/>
        </w:rPr>
        <w:tab/>
      </w:r>
      <w:r w:rsidR="00F75D29" w:rsidRPr="007330F0">
        <w:rPr>
          <w:bCs/>
        </w:rPr>
        <w:t xml:space="preserve">v súlade s § 9 ods. 2 písm. a) č. 138/1991 Zb. o majetku obcí v znení neskorších predpisov </w:t>
      </w:r>
      <w:r w:rsidR="00F75D29" w:rsidRPr="007330F0">
        <w:rPr>
          <w:bCs/>
          <w:u w:val="single"/>
        </w:rPr>
        <w:t>spôsob prevodu vlastníctva nehnuteľného majetku mesta Nová Dubnica</w:t>
      </w:r>
      <w:r w:rsidR="00F75D29" w:rsidRPr="007330F0">
        <w:rPr>
          <w:bCs/>
        </w:rPr>
        <w:t>:</w:t>
      </w:r>
    </w:p>
    <w:p w14:paraId="26E109F1" w14:textId="77777777" w:rsidR="00F75D29" w:rsidRPr="007330F0" w:rsidRDefault="00F75D29" w:rsidP="00F75D29">
      <w:pPr>
        <w:tabs>
          <w:tab w:val="num" w:pos="42"/>
          <w:tab w:val="left" w:pos="426"/>
        </w:tabs>
        <w:ind w:left="426" w:right="283" w:hanging="398"/>
        <w:jc w:val="both"/>
        <w:rPr>
          <w:bCs/>
          <w:u w:val="single"/>
        </w:rPr>
      </w:pPr>
    </w:p>
    <w:p w14:paraId="224717C1" w14:textId="77777777" w:rsidR="00F75D29" w:rsidRPr="007330F0" w:rsidRDefault="00F75D29" w:rsidP="00F75D29">
      <w:pPr>
        <w:pStyle w:val="Hlavika"/>
        <w:tabs>
          <w:tab w:val="left" w:pos="709"/>
        </w:tabs>
        <w:ind w:left="711" w:right="-142" w:hanging="285"/>
        <w:rPr>
          <w:bCs/>
          <w:sz w:val="24"/>
          <w:szCs w:val="24"/>
        </w:rPr>
      </w:pPr>
      <w:r w:rsidRPr="007330F0">
        <w:rPr>
          <w:bCs/>
          <w:sz w:val="24"/>
          <w:szCs w:val="24"/>
        </w:rPr>
        <w:t xml:space="preserve">1. </w:t>
      </w:r>
      <w:r w:rsidRPr="007330F0">
        <w:rPr>
          <w:bCs/>
          <w:sz w:val="24"/>
          <w:szCs w:val="24"/>
        </w:rPr>
        <w:tab/>
      </w:r>
      <w:r w:rsidRPr="007330F0">
        <w:rPr>
          <w:bCs/>
          <w:sz w:val="24"/>
          <w:szCs w:val="24"/>
          <w:u w:val="single"/>
        </w:rPr>
        <w:t xml:space="preserve">Nebytový priestor č. 1, vchod č. 25 na prízemí bytového domu </w:t>
      </w:r>
      <w:proofErr w:type="spellStart"/>
      <w:r w:rsidRPr="007330F0">
        <w:rPr>
          <w:bCs/>
          <w:sz w:val="24"/>
          <w:szCs w:val="24"/>
          <w:u w:val="single"/>
        </w:rPr>
        <w:t>súp</w:t>
      </w:r>
      <w:proofErr w:type="spellEnd"/>
      <w:r w:rsidRPr="007330F0">
        <w:rPr>
          <w:bCs/>
          <w:sz w:val="24"/>
          <w:szCs w:val="24"/>
          <w:u w:val="single"/>
        </w:rPr>
        <w:t>. č. 28 v Pribinových sadoch v Novej Dubnici,  pozostávajúci:</w:t>
      </w:r>
    </w:p>
    <w:p w14:paraId="1C67103F" w14:textId="77777777" w:rsidR="00F75D29" w:rsidRPr="007330F0" w:rsidRDefault="00F75D29" w:rsidP="00F75D29">
      <w:pPr>
        <w:pStyle w:val="Hlavika"/>
        <w:numPr>
          <w:ilvl w:val="0"/>
          <w:numId w:val="14"/>
        </w:numPr>
        <w:tabs>
          <w:tab w:val="clear" w:pos="4536"/>
          <w:tab w:val="clear" w:pos="9072"/>
          <w:tab w:val="center" w:pos="567"/>
          <w:tab w:val="left" w:pos="1134"/>
        </w:tabs>
        <w:ind w:right="-47" w:hanging="502"/>
        <w:jc w:val="both"/>
        <w:rPr>
          <w:bCs/>
          <w:sz w:val="24"/>
          <w:szCs w:val="24"/>
        </w:rPr>
      </w:pPr>
      <w:r w:rsidRPr="007330F0">
        <w:rPr>
          <w:bCs/>
          <w:sz w:val="24"/>
          <w:szCs w:val="24"/>
        </w:rPr>
        <w:t xml:space="preserve">samotný nebytový priestor č. 1  o výmere 16,80 m²,  po zaokrúhlení 17,00 m², </w:t>
      </w:r>
    </w:p>
    <w:p w14:paraId="38E6FF27" w14:textId="380DBA37" w:rsidR="00F75D29" w:rsidRPr="007330F0" w:rsidRDefault="00F75D29" w:rsidP="00F75D29">
      <w:pPr>
        <w:pStyle w:val="Hlavika"/>
        <w:tabs>
          <w:tab w:val="clear" w:pos="4536"/>
          <w:tab w:val="center" w:pos="567"/>
          <w:tab w:val="left" w:pos="1134"/>
        </w:tabs>
        <w:ind w:left="1134" w:right="-47" w:hanging="284"/>
        <w:jc w:val="both"/>
        <w:rPr>
          <w:bCs/>
          <w:sz w:val="24"/>
          <w:szCs w:val="24"/>
        </w:rPr>
      </w:pPr>
      <w:r w:rsidRPr="007330F0">
        <w:rPr>
          <w:bCs/>
          <w:sz w:val="24"/>
          <w:szCs w:val="24"/>
        </w:rPr>
        <w:tab/>
        <w:t>pozostávajúci z miestnosti  ............</w:t>
      </w:r>
      <w:r w:rsidR="008A4386">
        <w:rPr>
          <w:bCs/>
          <w:sz w:val="24"/>
          <w:szCs w:val="24"/>
        </w:rPr>
        <w:t>.</w:t>
      </w:r>
      <w:r w:rsidRPr="007330F0">
        <w:rPr>
          <w:bCs/>
          <w:sz w:val="24"/>
          <w:szCs w:val="24"/>
        </w:rPr>
        <w:t>.........</w:t>
      </w:r>
      <w:r w:rsidR="007330F0">
        <w:rPr>
          <w:bCs/>
          <w:sz w:val="24"/>
          <w:szCs w:val="24"/>
        </w:rPr>
        <w:t xml:space="preserve"> </w:t>
      </w:r>
      <w:r w:rsidRPr="007330F0">
        <w:rPr>
          <w:bCs/>
          <w:sz w:val="24"/>
          <w:szCs w:val="24"/>
        </w:rPr>
        <w:t>16,80 m²,  po zaokrúhlení 17,00 m²</w:t>
      </w:r>
    </w:p>
    <w:p w14:paraId="10D752D6" w14:textId="77777777" w:rsidR="00F75D29" w:rsidRPr="007330F0" w:rsidRDefault="00F75D29" w:rsidP="00F75D29">
      <w:pPr>
        <w:pStyle w:val="Hlavika"/>
        <w:tabs>
          <w:tab w:val="center" w:pos="567"/>
          <w:tab w:val="left" w:pos="1134"/>
        </w:tabs>
        <w:ind w:left="1134" w:right="-47"/>
        <w:jc w:val="both"/>
        <w:rPr>
          <w:bCs/>
          <w:sz w:val="24"/>
          <w:szCs w:val="24"/>
        </w:rPr>
      </w:pPr>
      <w:r w:rsidRPr="007330F0">
        <w:rPr>
          <w:bCs/>
          <w:sz w:val="24"/>
          <w:szCs w:val="24"/>
        </w:rPr>
        <w:t>(spoluvlastnícky podiel na dome 17/2115-ín )</w:t>
      </w:r>
    </w:p>
    <w:p w14:paraId="2F91A326" w14:textId="77777777" w:rsidR="00F75D29" w:rsidRPr="007330F0" w:rsidRDefault="00F75D29" w:rsidP="00F75D29">
      <w:pPr>
        <w:pStyle w:val="Hlavika"/>
        <w:numPr>
          <w:ilvl w:val="0"/>
          <w:numId w:val="14"/>
        </w:numPr>
        <w:tabs>
          <w:tab w:val="clear" w:pos="4536"/>
          <w:tab w:val="clear" w:pos="9072"/>
          <w:tab w:val="center" w:pos="567"/>
          <w:tab w:val="left" w:pos="1134"/>
        </w:tabs>
        <w:ind w:right="-331" w:hanging="502"/>
        <w:rPr>
          <w:bCs/>
          <w:sz w:val="24"/>
          <w:szCs w:val="24"/>
        </w:rPr>
      </w:pPr>
      <w:r w:rsidRPr="007330F0">
        <w:rPr>
          <w:bCs/>
          <w:sz w:val="24"/>
          <w:szCs w:val="24"/>
        </w:rPr>
        <w:t xml:space="preserve">spoluvlastnícky podiel 17/2115-ín na spoločných častiach a spoločných zariadeniach domu, </w:t>
      </w:r>
    </w:p>
    <w:p w14:paraId="012CC69E" w14:textId="77777777" w:rsidR="00F75D29" w:rsidRPr="007330F0" w:rsidRDefault="00F75D29" w:rsidP="00F75D29">
      <w:pPr>
        <w:pStyle w:val="Hlavika"/>
        <w:tabs>
          <w:tab w:val="clear" w:pos="4536"/>
          <w:tab w:val="clear" w:pos="9072"/>
          <w:tab w:val="center" w:pos="567"/>
          <w:tab w:val="num" w:pos="851"/>
          <w:tab w:val="left" w:pos="1134"/>
        </w:tabs>
        <w:ind w:left="1134" w:right="-331"/>
        <w:rPr>
          <w:bCs/>
          <w:sz w:val="24"/>
          <w:szCs w:val="24"/>
        </w:rPr>
      </w:pPr>
      <w:r w:rsidRPr="007330F0">
        <w:rPr>
          <w:bCs/>
          <w:sz w:val="24"/>
          <w:szCs w:val="24"/>
        </w:rPr>
        <w:t xml:space="preserve">na príslušenstve,  </w:t>
      </w:r>
    </w:p>
    <w:p w14:paraId="2DCC5EC3" w14:textId="63D995D1" w:rsidR="00F75D29" w:rsidRPr="007330F0" w:rsidRDefault="00F75D29" w:rsidP="00F75D29">
      <w:pPr>
        <w:pStyle w:val="Hlavika"/>
        <w:tabs>
          <w:tab w:val="clear" w:pos="4536"/>
          <w:tab w:val="clear" w:pos="9072"/>
          <w:tab w:val="center" w:pos="567"/>
          <w:tab w:val="left" w:pos="1134"/>
        </w:tabs>
        <w:ind w:left="1134" w:right="-47"/>
        <w:jc w:val="both"/>
        <w:rPr>
          <w:bCs/>
          <w:i/>
          <w:iCs/>
          <w:sz w:val="24"/>
          <w:szCs w:val="24"/>
        </w:rPr>
      </w:pPr>
      <w:r w:rsidRPr="007330F0">
        <w:rPr>
          <w:bCs/>
          <w:i/>
          <w:iCs/>
          <w:sz w:val="24"/>
          <w:szCs w:val="24"/>
        </w:rPr>
        <w:t xml:space="preserve">všeobecná hodnota nehnuteľností  uvedených v písm. a) a písm. b) podľa Znaleckého posudku č. 14/2026 zo dňa 02.02.2026  vypracovaného znalcom Ing, </w:t>
      </w:r>
      <w:proofErr w:type="spellStart"/>
      <w:r w:rsidRPr="007330F0">
        <w:rPr>
          <w:bCs/>
          <w:i/>
          <w:iCs/>
          <w:sz w:val="24"/>
          <w:szCs w:val="24"/>
        </w:rPr>
        <w:t>Šárkou</w:t>
      </w:r>
      <w:proofErr w:type="spellEnd"/>
      <w:r w:rsidRPr="007330F0">
        <w:rPr>
          <w:bCs/>
          <w:i/>
          <w:iCs/>
          <w:sz w:val="24"/>
          <w:szCs w:val="24"/>
        </w:rPr>
        <w:t xml:space="preserve"> Kurucovou (ďalej len „ZP č. 14/2026“) je spolu 7 268,47 € (sedemtisícdvestošesťdesiatosem eur </w:t>
      </w:r>
      <w:r w:rsidR="007330F0">
        <w:rPr>
          <w:bCs/>
          <w:i/>
          <w:iCs/>
          <w:sz w:val="24"/>
          <w:szCs w:val="24"/>
        </w:rPr>
        <w:t xml:space="preserve"> </w:t>
      </w:r>
      <w:r w:rsidR="00657CB0">
        <w:rPr>
          <w:bCs/>
          <w:i/>
          <w:iCs/>
          <w:sz w:val="24"/>
          <w:szCs w:val="24"/>
        </w:rPr>
        <w:t xml:space="preserve">                </w:t>
      </w:r>
      <w:r w:rsidRPr="007330F0">
        <w:rPr>
          <w:bCs/>
          <w:i/>
          <w:iCs/>
          <w:sz w:val="24"/>
          <w:szCs w:val="24"/>
        </w:rPr>
        <w:t>47 centov),</w:t>
      </w:r>
    </w:p>
    <w:p w14:paraId="145C1DA2" w14:textId="77777777" w:rsidR="00F75D29" w:rsidRPr="007330F0" w:rsidRDefault="00F75D29" w:rsidP="00F75D29">
      <w:pPr>
        <w:pStyle w:val="Hlavika"/>
        <w:numPr>
          <w:ilvl w:val="0"/>
          <w:numId w:val="14"/>
        </w:numPr>
        <w:tabs>
          <w:tab w:val="clear" w:pos="4536"/>
          <w:tab w:val="center" w:pos="567"/>
          <w:tab w:val="left" w:pos="1134"/>
        </w:tabs>
        <w:ind w:left="1134" w:right="-47" w:hanging="425"/>
        <w:jc w:val="both"/>
        <w:rPr>
          <w:bCs/>
          <w:sz w:val="24"/>
          <w:szCs w:val="24"/>
        </w:rPr>
      </w:pPr>
      <w:r w:rsidRPr="007330F0">
        <w:rPr>
          <w:bCs/>
          <w:sz w:val="24"/>
          <w:szCs w:val="24"/>
        </w:rPr>
        <w:t xml:space="preserve">spoluvlastnícky podiel 17/2115-ín k pozemku </w:t>
      </w:r>
      <w:proofErr w:type="spellStart"/>
      <w:r w:rsidRPr="007330F0">
        <w:rPr>
          <w:bCs/>
          <w:sz w:val="24"/>
          <w:szCs w:val="24"/>
        </w:rPr>
        <w:t>parc</w:t>
      </w:r>
      <w:proofErr w:type="spellEnd"/>
      <w:r w:rsidRPr="007330F0">
        <w:rPr>
          <w:bCs/>
          <w:sz w:val="24"/>
          <w:szCs w:val="24"/>
        </w:rPr>
        <w:t>. KN-C č. 90/1 - zastavané plochy a nádvoria o výmere 743 m</w:t>
      </w:r>
      <w:r w:rsidRPr="007330F0">
        <w:rPr>
          <w:bCs/>
          <w:sz w:val="24"/>
          <w:szCs w:val="24"/>
          <w:vertAlign w:val="superscript"/>
        </w:rPr>
        <w:t>2</w:t>
      </w:r>
      <w:r w:rsidRPr="007330F0">
        <w:rPr>
          <w:bCs/>
          <w:sz w:val="24"/>
          <w:szCs w:val="24"/>
        </w:rPr>
        <w:t xml:space="preserve">, vedený na LV 2430, k. ú. Nová Dubnica -  pozemku                pod stavbou bytového domu </w:t>
      </w:r>
      <w:proofErr w:type="spellStart"/>
      <w:r w:rsidRPr="007330F0">
        <w:rPr>
          <w:bCs/>
          <w:sz w:val="24"/>
          <w:szCs w:val="24"/>
        </w:rPr>
        <w:t>súp</w:t>
      </w:r>
      <w:proofErr w:type="spellEnd"/>
      <w:r w:rsidRPr="007330F0">
        <w:rPr>
          <w:bCs/>
          <w:sz w:val="24"/>
          <w:szCs w:val="24"/>
        </w:rPr>
        <w:t xml:space="preserve">. č. 28, </w:t>
      </w:r>
    </w:p>
    <w:p w14:paraId="2CE99713" w14:textId="4AEDF86E" w:rsidR="00F75D29" w:rsidRPr="007330F0" w:rsidRDefault="00F75D29" w:rsidP="00F75D29">
      <w:pPr>
        <w:pStyle w:val="Hlavika"/>
        <w:tabs>
          <w:tab w:val="clear" w:pos="4536"/>
          <w:tab w:val="clear" w:pos="9072"/>
          <w:tab w:val="center" w:pos="567"/>
          <w:tab w:val="left" w:pos="1134"/>
        </w:tabs>
        <w:ind w:left="1134" w:right="-47"/>
        <w:jc w:val="both"/>
        <w:rPr>
          <w:bCs/>
          <w:i/>
          <w:iCs/>
          <w:sz w:val="24"/>
          <w:szCs w:val="24"/>
        </w:rPr>
      </w:pPr>
      <w:r w:rsidRPr="007330F0">
        <w:rPr>
          <w:bCs/>
          <w:i/>
          <w:iCs/>
          <w:sz w:val="24"/>
          <w:szCs w:val="24"/>
        </w:rPr>
        <w:t>všeobecná hodnota nehnuteľnosti uvedenej v písm. c) podľa ZP č. 14/2026  je  521,19 €.</w:t>
      </w:r>
    </w:p>
    <w:p w14:paraId="2047AC05" w14:textId="77777777" w:rsidR="00F75D29" w:rsidRPr="007330F0" w:rsidRDefault="00F75D29" w:rsidP="00F75D29">
      <w:pPr>
        <w:pStyle w:val="Hlavika"/>
        <w:ind w:left="709" w:right="-47" w:hanging="283"/>
        <w:jc w:val="both"/>
        <w:rPr>
          <w:bCs/>
          <w:sz w:val="24"/>
          <w:szCs w:val="24"/>
        </w:rPr>
      </w:pPr>
    </w:p>
    <w:p w14:paraId="789EF9AB" w14:textId="77777777" w:rsidR="00F75D29" w:rsidRPr="007330F0" w:rsidRDefault="00F75D29" w:rsidP="00F75D29">
      <w:pPr>
        <w:pStyle w:val="Hlavika"/>
        <w:ind w:left="709" w:right="-47" w:hanging="283"/>
        <w:jc w:val="both"/>
        <w:rPr>
          <w:bCs/>
          <w:sz w:val="24"/>
          <w:szCs w:val="24"/>
        </w:rPr>
      </w:pPr>
      <w:r w:rsidRPr="007330F0">
        <w:rPr>
          <w:bCs/>
          <w:sz w:val="24"/>
          <w:szCs w:val="24"/>
        </w:rPr>
        <w:t xml:space="preserve">2.  </w:t>
      </w:r>
      <w:r w:rsidRPr="007330F0">
        <w:rPr>
          <w:bCs/>
          <w:sz w:val="24"/>
          <w:szCs w:val="24"/>
          <w:u w:val="single"/>
        </w:rPr>
        <w:t xml:space="preserve">Nebytový priestor č. 3, vchod č. 25 v suteréne bytového domu </w:t>
      </w:r>
      <w:proofErr w:type="spellStart"/>
      <w:r w:rsidRPr="007330F0">
        <w:rPr>
          <w:bCs/>
          <w:sz w:val="24"/>
          <w:szCs w:val="24"/>
          <w:u w:val="single"/>
        </w:rPr>
        <w:t>súp</w:t>
      </w:r>
      <w:proofErr w:type="spellEnd"/>
      <w:r w:rsidRPr="007330F0">
        <w:rPr>
          <w:bCs/>
          <w:sz w:val="24"/>
          <w:szCs w:val="24"/>
          <w:u w:val="single"/>
        </w:rPr>
        <w:t>. č. 28 v Pribinových sadoch v Novej Dubnici,  pozostávajúci:</w:t>
      </w:r>
    </w:p>
    <w:p w14:paraId="05DD0003" w14:textId="77777777" w:rsidR="00F75D29" w:rsidRPr="007330F0" w:rsidRDefault="00F75D29" w:rsidP="00F75D29">
      <w:pPr>
        <w:pStyle w:val="Hlavika"/>
        <w:numPr>
          <w:ilvl w:val="0"/>
          <w:numId w:val="13"/>
        </w:numPr>
        <w:tabs>
          <w:tab w:val="clear" w:pos="1440"/>
          <w:tab w:val="clear" w:pos="4536"/>
          <w:tab w:val="clear" w:pos="9072"/>
          <w:tab w:val="center" w:pos="567"/>
          <w:tab w:val="left" w:pos="1134"/>
        </w:tabs>
        <w:ind w:right="-47" w:hanging="731"/>
        <w:rPr>
          <w:bCs/>
          <w:sz w:val="24"/>
          <w:szCs w:val="24"/>
        </w:rPr>
      </w:pPr>
      <w:r w:rsidRPr="007330F0">
        <w:rPr>
          <w:bCs/>
          <w:sz w:val="24"/>
          <w:szCs w:val="24"/>
        </w:rPr>
        <w:t>samotný nebytový priestor č. 3  o výmere  5,20 m², po zaokrúhlení 5,00 m²</w:t>
      </w:r>
    </w:p>
    <w:p w14:paraId="0A5617BC" w14:textId="5A0E1DEA" w:rsidR="00F75D29" w:rsidRPr="007330F0" w:rsidRDefault="00F75D29" w:rsidP="00F75D29">
      <w:pPr>
        <w:pStyle w:val="Hlavika"/>
        <w:tabs>
          <w:tab w:val="center" w:pos="567"/>
        </w:tabs>
        <w:ind w:left="1134" w:right="-47"/>
        <w:rPr>
          <w:bCs/>
          <w:sz w:val="24"/>
          <w:szCs w:val="24"/>
        </w:rPr>
      </w:pPr>
      <w:r w:rsidRPr="007330F0">
        <w:rPr>
          <w:bCs/>
          <w:sz w:val="24"/>
          <w:szCs w:val="24"/>
        </w:rPr>
        <w:t xml:space="preserve">pozostávajúci z miestnosti  ....................... 5,20 m², po zaokrúhlení 5,00 m²  </w:t>
      </w:r>
    </w:p>
    <w:p w14:paraId="23D933F5" w14:textId="77777777" w:rsidR="00F75D29" w:rsidRPr="007330F0" w:rsidRDefault="00F75D29" w:rsidP="00F75D29">
      <w:pPr>
        <w:pStyle w:val="Hlavika"/>
        <w:tabs>
          <w:tab w:val="center" w:pos="567"/>
        </w:tabs>
        <w:ind w:left="1134" w:right="-47"/>
        <w:rPr>
          <w:bCs/>
          <w:sz w:val="24"/>
          <w:szCs w:val="24"/>
        </w:rPr>
      </w:pPr>
      <w:r w:rsidRPr="007330F0">
        <w:rPr>
          <w:bCs/>
          <w:sz w:val="24"/>
          <w:szCs w:val="24"/>
        </w:rPr>
        <w:t>(spoluvlastnícky podiel na dome 5/2115-ín )</w:t>
      </w:r>
    </w:p>
    <w:p w14:paraId="607A3C48" w14:textId="5AA498AD" w:rsidR="00F75D29" w:rsidRPr="00657CB0" w:rsidRDefault="00F75D29" w:rsidP="00657CB0">
      <w:pPr>
        <w:pStyle w:val="Hlavika"/>
        <w:numPr>
          <w:ilvl w:val="0"/>
          <w:numId w:val="13"/>
        </w:numPr>
        <w:tabs>
          <w:tab w:val="clear" w:pos="1440"/>
          <w:tab w:val="clear" w:pos="4536"/>
          <w:tab w:val="clear" w:pos="9072"/>
        </w:tabs>
        <w:ind w:left="1134" w:right="-331" w:hanging="406"/>
        <w:rPr>
          <w:bCs/>
          <w:sz w:val="24"/>
          <w:szCs w:val="24"/>
        </w:rPr>
      </w:pPr>
      <w:r w:rsidRPr="00657CB0">
        <w:rPr>
          <w:bCs/>
          <w:sz w:val="24"/>
          <w:szCs w:val="24"/>
        </w:rPr>
        <w:t>spoluvlastnícky podiel 5/2115-ín na spoločných  častiach a spoločných zariadeniach domu,</w:t>
      </w:r>
      <w:r w:rsidR="00657CB0">
        <w:rPr>
          <w:bCs/>
          <w:sz w:val="24"/>
          <w:szCs w:val="24"/>
        </w:rPr>
        <w:t xml:space="preserve"> </w:t>
      </w:r>
      <w:r w:rsidRPr="00657CB0">
        <w:rPr>
          <w:bCs/>
          <w:sz w:val="24"/>
          <w:szCs w:val="24"/>
        </w:rPr>
        <w:t xml:space="preserve">na príslušenstve,  </w:t>
      </w:r>
    </w:p>
    <w:p w14:paraId="4C678F04" w14:textId="77777777" w:rsidR="00F75D29" w:rsidRPr="007330F0" w:rsidRDefault="00F75D29" w:rsidP="00F75D29">
      <w:pPr>
        <w:pStyle w:val="Hlavika"/>
        <w:tabs>
          <w:tab w:val="clear" w:pos="4536"/>
          <w:tab w:val="clear" w:pos="9072"/>
          <w:tab w:val="center" w:pos="567"/>
        </w:tabs>
        <w:ind w:left="1134" w:right="95"/>
        <w:jc w:val="both"/>
        <w:rPr>
          <w:bCs/>
          <w:i/>
          <w:iCs/>
          <w:sz w:val="24"/>
          <w:szCs w:val="24"/>
        </w:rPr>
      </w:pPr>
      <w:r w:rsidRPr="007330F0">
        <w:rPr>
          <w:bCs/>
          <w:i/>
          <w:iCs/>
          <w:sz w:val="24"/>
          <w:szCs w:val="24"/>
        </w:rPr>
        <w:t>všeobecná hodnota nehnuteľností  uvedených v písm. a) a písm. b) podľa ZP č. 14/2026           je spolu  2 032,58 € (dvetisíctridsaťdva eur 58 centov),</w:t>
      </w:r>
    </w:p>
    <w:p w14:paraId="3BE665C5" w14:textId="77821264" w:rsidR="00F75D29" w:rsidRPr="007330F0" w:rsidRDefault="00F75D29" w:rsidP="00F75D29">
      <w:pPr>
        <w:pStyle w:val="Hlavika"/>
        <w:numPr>
          <w:ilvl w:val="0"/>
          <w:numId w:val="13"/>
        </w:numPr>
        <w:tabs>
          <w:tab w:val="clear" w:pos="1440"/>
          <w:tab w:val="clear" w:pos="4536"/>
          <w:tab w:val="clear" w:pos="9072"/>
          <w:tab w:val="center" w:pos="567"/>
          <w:tab w:val="num" w:pos="851"/>
          <w:tab w:val="center" w:pos="1134"/>
        </w:tabs>
        <w:ind w:left="1134" w:right="-47" w:hanging="425"/>
        <w:jc w:val="both"/>
        <w:rPr>
          <w:bCs/>
          <w:sz w:val="24"/>
          <w:szCs w:val="24"/>
        </w:rPr>
      </w:pPr>
      <w:r w:rsidRPr="007330F0">
        <w:rPr>
          <w:bCs/>
          <w:sz w:val="24"/>
          <w:szCs w:val="24"/>
        </w:rPr>
        <w:lastRenderedPageBreak/>
        <w:t xml:space="preserve">spoluvlastnícky podiel 5/2115-ín k pozemku </w:t>
      </w:r>
      <w:proofErr w:type="spellStart"/>
      <w:r w:rsidRPr="007330F0">
        <w:rPr>
          <w:bCs/>
          <w:sz w:val="24"/>
          <w:szCs w:val="24"/>
        </w:rPr>
        <w:t>parc</w:t>
      </w:r>
      <w:proofErr w:type="spellEnd"/>
      <w:r w:rsidRPr="007330F0">
        <w:rPr>
          <w:bCs/>
          <w:sz w:val="24"/>
          <w:szCs w:val="24"/>
        </w:rPr>
        <w:t xml:space="preserve">. KN-C č. 90/1 - zastavané plochy a nádvoria o výmere 743 m2, vedený na LV 2430, k. ú. Nová Dubnica - pozemku                pod stavbou bytového domu </w:t>
      </w:r>
      <w:proofErr w:type="spellStart"/>
      <w:r w:rsidRPr="007330F0">
        <w:rPr>
          <w:bCs/>
          <w:sz w:val="24"/>
          <w:szCs w:val="24"/>
        </w:rPr>
        <w:t>súp</w:t>
      </w:r>
      <w:proofErr w:type="spellEnd"/>
      <w:r w:rsidRPr="007330F0">
        <w:rPr>
          <w:bCs/>
          <w:sz w:val="24"/>
          <w:szCs w:val="24"/>
        </w:rPr>
        <w:t xml:space="preserve">. č. 28, </w:t>
      </w:r>
    </w:p>
    <w:p w14:paraId="10DAFDD4" w14:textId="4929FA3C" w:rsidR="00F75D29" w:rsidRPr="007330F0" w:rsidRDefault="00F75D29" w:rsidP="00F75D29">
      <w:pPr>
        <w:pStyle w:val="Hlavika"/>
        <w:tabs>
          <w:tab w:val="clear" w:pos="4536"/>
          <w:tab w:val="clear" w:pos="9072"/>
          <w:tab w:val="center" w:pos="567"/>
        </w:tabs>
        <w:ind w:right="-47"/>
        <w:rPr>
          <w:bCs/>
          <w:i/>
          <w:iCs/>
          <w:sz w:val="24"/>
          <w:szCs w:val="24"/>
        </w:rPr>
      </w:pPr>
      <w:r w:rsidRPr="007330F0">
        <w:rPr>
          <w:bCs/>
          <w:sz w:val="24"/>
          <w:szCs w:val="24"/>
        </w:rPr>
        <w:t xml:space="preserve">                   </w:t>
      </w:r>
      <w:r w:rsidRPr="007330F0">
        <w:rPr>
          <w:bCs/>
          <w:i/>
          <w:iCs/>
          <w:sz w:val="24"/>
          <w:szCs w:val="24"/>
        </w:rPr>
        <w:t>všeobecná hodnota nehnuteľnosti  uvedenej v písm. c) podľa ZP č. 14/2026 je 153,29 €,</w:t>
      </w:r>
    </w:p>
    <w:p w14:paraId="3C485787" w14:textId="5AE041A4" w:rsidR="00F75D29" w:rsidRPr="007330F0" w:rsidRDefault="00F75D29" w:rsidP="00F75D29">
      <w:pPr>
        <w:pStyle w:val="Odsekzoznamu"/>
        <w:tabs>
          <w:tab w:val="left" w:pos="709"/>
        </w:tabs>
        <w:ind w:left="284" w:right="-47"/>
        <w:jc w:val="both"/>
        <w:rPr>
          <w:rFonts w:ascii="Times New Roman" w:hAnsi="Times New Roman"/>
          <w:bCs/>
          <w:i/>
          <w:iCs/>
          <w:sz w:val="24"/>
          <w:szCs w:val="24"/>
        </w:rPr>
      </w:pPr>
      <w:r w:rsidRPr="007330F0">
        <w:rPr>
          <w:rFonts w:ascii="Times New Roman" w:hAnsi="Times New Roman"/>
          <w:bCs/>
          <w:i/>
          <w:iCs/>
          <w:sz w:val="24"/>
          <w:szCs w:val="24"/>
        </w:rPr>
        <w:t>celková všeobecná hodnota všetkých nehnuteľností uvedených v bode 1 písm. a) až c) a  v</w:t>
      </w:r>
      <w:r w:rsidR="00A96FBA">
        <w:rPr>
          <w:rFonts w:ascii="Times New Roman" w:hAnsi="Times New Roman"/>
          <w:bCs/>
          <w:i/>
          <w:iCs/>
          <w:sz w:val="24"/>
          <w:szCs w:val="24"/>
        </w:rPr>
        <w:t> </w:t>
      </w:r>
      <w:r w:rsidRPr="007330F0">
        <w:rPr>
          <w:rFonts w:ascii="Times New Roman" w:hAnsi="Times New Roman"/>
          <w:bCs/>
          <w:i/>
          <w:iCs/>
          <w:sz w:val="24"/>
          <w:szCs w:val="24"/>
        </w:rPr>
        <w:t>bode 2 písm. a) až c)  podľa ZP č. 14/2026 je spolu 9 975,53 € (</w:t>
      </w:r>
      <w:proofErr w:type="spellStart"/>
      <w:r w:rsidRPr="007330F0">
        <w:rPr>
          <w:rFonts w:ascii="Times New Roman" w:hAnsi="Times New Roman"/>
          <w:bCs/>
          <w:i/>
          <w:iCs/>
          <w:sz w:val="24"/>
          <w:szCs w:val="24"/>
        </w:rPr>
        <w:t>deväťtisícdeväťstosedemsesiatpäť</w:t>
      </w:r>
      <w:proofErr w:type="spellEnd"/>
      <w:r w:rsidRPr="007330F0">
        <w:rPr>
          <w:rFonts w:ascii="Times New Roman" w:hAnsi="Times New Roman"/>
          <w:bCs/>
          <w:i/>
          <w:iCs/>
          <w:sz w:val="24"/>
          <w:szCs w:val="24"/>
        </w:rPr>
        <w:t xml:space="preserve"> eur           53 centov),</w:t>
      </w:r>
    </w:p>
    <w:p w14:paraId="3E52A1A5" w14:textId="02D8EFC6" w:rsidR="00F75D29" w:rsidRPr="007330F0" w:rsidRDefault="00F75D29" w:rsidP="00F75D29">
      <w:pPr>
        <w:pStyle w:val="Hlavika"/>
        <w:tabs>
          <w:tab w:val="center" w:pos="567"/>
        </w:tabs>
        <w:ind w:left="284" w:right="-47"/>
        <w:jc w:val="both"/>
        <w:rPr>
          <w:bCs/>
          <w:sz w:val="24"/>
          <w:szCs w:val="24"/>
        </w:rPr>
      </w:pPr>
      <w:r w:rsidRPr="007330F0">
        <w:rPr>
          <w:bCs/>
          <w:sz w:val="24"/>
          <w:szCs w:val="24"/>
        </w:rPr>
        <w:t xml:space="preserve">všetky nehnuteľnosti v bode 1 písm. a) až c) a v bode 2 písm. a) až c) vznikli na základe Znaleckého posudku č. 14/2026 vypracovaného znalcom Ing. </w:t>
      </w:r>
      <w:proofErr w:type="spellStart"/>
      <w:r w:rsidRPr="007330F0">
        <w:rPr>
          <w:bCs/>
          <w:sz w:val="24"/>
          <w:szCs w:val="24"/>
        </w:rPr>
        <w:t>Šárkou</w:t>
      </w:r>
      <w:proofErr w:type="spellEnd"/>
      <w:r w:rsidRPr="007330F0">
        <w:rPr>
          <w:bCs/>
          <w:sz w:val="24"/>
          <w:szCs w:val="24"/>
        </w:rPr>
        <w:t xml:space="preserve"> Kurucovou zo dňa 02.02.2026, rozdelením pôvodného nebytového priestoru č. 1 o celkovej výmere 22 m², na prízemí obytného domu  </w:t>
      </w:r>
      <w:proofErr w:type="spellStart"/>
      <w:r w:rsidRPr="007330F0">
        <w:rPr>
          <w:bCs/>
          <w:sz w:val="24"/>
          <w:szCs w:val="24"/>
        </w:rPr>
        <w:t>súp</w:t>
      </w:r>
      <w:proofErr w:type="spellEnd"/>
      <w:r w:rsidRPr="007330F0">
        <w:rPr>
          <w:bCs/>
          <w:sz w:val="24"/>
          <w:szCs w:val="24"/>
        </w:rPr>
        <w:t xml:space="preserve">. č.  28, vchod  č. 25 v  Pribinových sadoch v Novej Dubnici a spoluvlastníckeho podielu 22/2115-ín priestoru na spoločných častiach a spoločných zariadeniach domu, na príslušenstve a  spoluvlastníckeho podielu 22/2115-ín k pozemku </w:t>
      </w:r>
      <w:proofErr w:type="spellStart"/>
      <w:r w:rsidRPr="007330F0">
        <w:rPr>
          <w:bCs/>
          <w:sz w:val="24"/>
          <w:szCs w:val="24"/>
        </w:rPr>
        <w:t>parc</w:t>
      </w:r>
      <w:proofErr w:type="spellEnd"/>
      <w:r w:rsidRPr="007330F0">
        <w:rPr>
          <w:bCs/>
          <w:sz w:val="24"/>
          <w:szCs w:val="24"/>
        </w:rPr>
        <w:t>. KN-C č. 90/1 - zastavané plochy a nádvoria o výmere 743 m</w:t>
      </w:r>
      <w:r w:rsidRPr="0077646B">
        <w:rPr>
          <w:bCs/>
          <w:sz w:val="24"/>
          <w:szCs w:val="24"/>
          <w:vertAlign w:val="superscript"/>
        </w:rPr>
        <w:t>2</w:t>
      </w:r>
      <w:r w:rsidRPr="007330F0">
        <w:rPr>
          <w:bCs/>
          <w:sz w:val="24"/>
          <w:szCs w:val="24"/>
        </w:rPr>
        <w:t>, vedené na LV 2430, k. ú. Nová Dubnica zapísané Okresným úradom Ilava, katastrálnym odborom na LV 2430 pre k. ú. Nová Dubnica pod poradovým číslom 46, vlastník mesto Nová Dubnica, Trenčianska 45/41, Nová Dubnica, PSČ: 018 51, SR, IČO: 00317586, spoluvlastnícky podiel  1/1,</w:t>
      </w:r>
    </w:p>
    <w:p w14:paraId="03101B59" w14:textId="77777777" w:rsidR="00F75D29" w:rsidRPr="007330F0" w:rsidRDefault="00F75D29" w:rsidP="00F75D29">
      <w:pPr>
        <w:tabs>
          <w:tab w:val="left" w:pos="284"/>
        </w:tabs>
        <w:ind w:left="709"/>
        <w:jc w:val="both"/>
        <w:rPr>
          <w:bCs/>
        </w:rPr>
      </w:pPr>
    </w:p>
    <w:p w14:paraId="1BF5E818" w14:textId="77777777" w:rsidR="00F75D29" w:rsidRPr="007330F0" w:rsidRDefault="00F75D29" w:rsidP="00F75D29">
      <w:pPr>
        <w:pStyle w:val="Hlavika"/>
        <w:tabs>
          <w:tab w:val="clear" w:pos="4536"/>
        </w:tabs>
        <w:ind w:left="284" w:right="-47" w:hanging="289"/>
        <w:jc w:val="both"/>
        <w:rPr>
          <w:bCs/>
          <w:sz w:val="24"/>
          <w:szCs w:val="24"/>
        </w:rPr>
      </w:pPr>
      <w:r w:rsidRPr="007330F0">
        <w:rPr>
          <w:bCs/>
          <w:sz w:val="24"/>
          <w:szCs w:val="24"/>
        </w:rPr>
        <w:t xml:space="preserve">     </w:t>
      </w:r>
      <w:r w:rsidRPr="007330F0">
        <w:rPr>
          <w:bCs/>
          <w:sz w:val="24"/>
          <w:szCs w:val="24"/>
          <w:u w:val="single"/>
        </w:rPr>
        <w:t xml:space="preserve">ako odpredaj podľa § 9a ods. 15 písm. f) zákona č. 138/1991 Zb. o majetku obcí v znení neskorších predpisov ako prípad hodný osobitného zreteľa, </w:t>
      </w:r>
      <w:r w:rsidRPr="007330F0">
        <w:rPr>
          <w:bCs/>
          <w:sz w:val="24"/>
          <w:szCs w:val="24"/>
        </w:rPr>
        <w:t xml:space="preserve">o ktorom Mestské zastupiteľstvo v Novej Dubnici  rozhodne trojpätinovou väčšinou všetkých poslancov. </w:t>
      </w:r>
    </w:p>
    <w:p w14:paraId="43D5B47E" w14:textId="77777777" w:rsidR="00F75D29" w:rsidRPr="007330F0" w:rsidRDefault="00F75D29" w:rsidP="00F75D29">
      <w:pPr>
        <w:ind w:left="284"/>
        <w:jc w:val="both"/>
        <w:rPr>
          <w:bCs/>
          <w:u w:val="single"/>
        </w:rPr>
      </w:pPr>
      <w:r w:rsidRPr="007330F0">
        <w:rPr>
          <w:bCs/>
          <w:i/>
          <w:u w:val="single"/>
        </w:rPr>
        <w:t>Zdôvodnenie odpredaja podľa § 9a ods. 15) písm. f) zákona č. 138/1991 Zb. o majetku obcí v znení neskorších predpisov (ako prípad hodný osobitného zreteľa):</w:t>
      </w:r>
    </w:p>
    <w:p w14:paraId="787A1319" w14:textId="0F24C7E9" w:rsidR="00F75D29" w:rsidRPr="007330F0" w:rsidRDefault="00F75D29" w:rsidP="00F75D29">
      <w:pPr>
        <w:numPr>
          <w:ilvl w:val="0"/>
          <w:numId w:val="12"/>
        </w:numPr>
        <w:tabs>
          <w:tab w:val="left" w:pos="567"/>
        </w:tabs>
        <w:ind w:left="567" w:right="-51" w:hanging="283"/>
        <w:jc w:val="both"/>
        <w:rPr>
          <w:bCs/>
          <w:i/>
        </w:rPr>
      </w:pPr>
      <w:r w:rsidRPr="007330F0">
        <w:rPr>
          <w:bCs/>
          <w:i/>
        </w:rPr>
        <w:t>Žiadateľ dlhodobo od roku 2003 do  súčasnosti užíva  uvedené  nebytové  priestory  na  základe  Zmluvy o  nájme nebytových priestorov č. 31/28 zo dňa  08.01.2003 ako skladové priestory prevádzky „Milan Budík – Klenotníctvo u Budíka“.</w:t>
      </w:r>
    </w:p>
    <w:p w14:paraId="7E3B914D" w14:textId="0F0E6299" w:rsidR="00F75D29" w:rsidRPr="007330F0" w:rsidRDefault="00F75D29" w:rsidP="00F75D29">
      <w:pPr>
        <w:numPr>
          <w:ilvl w:val="0"/>
          <w:numId w:val="12"/>
        </w:numPr>
        <w:ind w:left="567" w:hanging="283"/>
        <w:jc w:val="both"/>
        <w:rPr>
          <w:bCs/>
          <w:i/>
        </w:rPr>
      </w:pPr>
      <w:r w:rsidRPr="007330F0">
        <w:rPr>
          <w:bCs/>
          <w:i/>
        </w:rPr>
        <w:t xml:space="preserve">Uvedené nebytové priestory  priamo susedia s  priestorom, ktorý sa nachádza v stavbe </w:t>
      </w:r>
      <w:proofErr w:type="spellStart"/>
      <w:r w:rsidRPr="007330F0">
        <w:rPr>
          <w:bCs/>
          <w:i/>
        </w:rPr>
        <w:t>súp</w:t>
      </w:r>
      <w:proofErr w:type="spellEnd"/>
      <w:r w:rsidRPr="007330F0">
        <w:rPr>
          <w:bCs/>
          <w:i/>
        </w:rPr>
        <w:t xml:space="preserve">. </w:t>
      </w:r>
      <w:r w:rsidR="00A61BED">
        <w:rPr>
          <w:bCs/>
          <w:i/>
        </w:rPr>
        <w:t xml:space="preserve">       </w:t>
      </w:r>
      <w:r w:rsidRPr="007330F0">
        <w:rPr>
          <w:bCs/>
          <w:i/>
        </w:rPr>
        <w:t xml:space="preserve">č. 731, (v prístavku k obytnému domu </w:t>
      </w:r>
      <w:proofErr w:type="spellStart"/>
      <w:r w:rsidRPr="007330F0">
        <w:rPr>
          <w:bCs/>
          <w:i/>
        </w:rPr>
        <w:t>súp</w:t>
      </w:r>
      <w:proofErr w:type="spellEnd"/>
      <w:r w:rsidRPr="007330F0">
        <w:rPr>
          <w:bCs/>
          <w:i/>
        </w:rPr>
        <w:t>. č. 28),  ktorý  je vo vlastníctve žiadateľa a v ktorom sa nachádza prevádzka „Milan Budík – Klenotníctvo u Budíka“ a spolu tvoria ucelené prevádzkové priestory.</w:t>
      </w:r>
    </w:p>
    <w:p w14:paraId="4E42347A" w14:textId="3A49A56A" w:rsidR="00F75D29" w:rsidRPr="007330F0" w:rsidRDefault="00F75D29" w:rsidP="00F75D29">
      <w:pPr>
        <w:numPr>
          <w:ilvl w:val="0"/>
          <w:numId w:val="12"/>
        </w:numPr>
        <w:shd w:val="clear" w:color="auto" w:fill="FFFFFF"/>
        <w:ind w:left="567" w:right="-51" w:hanging="283"/>
        <w:jc w:val="both"/>
        <w:rPr>
          <w:bCs/>
          <w:i/>
        </w:rPr>
      </w:pPr>
      <w:r w:rsidRPr="007330F0">
        <w:rPr>
          <w:bCs/>
          <w:i/>
        </w:rPr>
        <w:t>Odpredaj uvedených NP je podľa § 9a ods. 15) písm. f) zákona č. 138/1991 Zb. o majetku obcí      v znení neskorších predpisov a Zákona č. 182/1993 Z. z. o vlastníctve bytov a nebytových priestorov a  je v súlade s Článkom 6 ods. 5 písm. j) Zásad hospodárenia s majetkom mesta Nová Dubnica ako  prevod nebytových priestorov, ktoré nadobúdateľ dlhodobo užíva na základe Zmluvy o nájme nebytových priestorov a je súčasne vlastníkom priľahlých (susediacich) nebytových priestorov alebo stavieb, ktoré spolu s prenajatými priestormi, dispozične, priestorovo a prístupom tvoria jeden celok (napr. ako skladové priestory).“</w:t>
      </w:r>
    </w:p>
    <w:p w14:paraId="5CE40FC0" w14:textId="77777777" w:rsidR="00F75D29" w:rsidRPr="007330F0" w:rsidRDefault="00F75D29" w:rsidP="00F75D29">
      <w:pPr>
        <w:numPr>
          <w:ilvl w:val="0"/>
          <w:numId w:val="12"/>
        </w:numPr>
        <w:shd w:val="clear" w:color="auto" w:fill="FFFFFF"/>
        <w:ind w:left="567" w:right="-51" w:hanging="283"/>
        <w:jc w:val="both"/>
        <w:rPr>
          <w:bCs/>
          <w:i/>
        </w:rPr>
      </w:pPr>
      <w:r w:rsidRPr="007330F0">
        <w:rPr>
          <w:bCs/>
          <w:i/>
        </w:rPr>
        <w:t>Pri stanovovaní kúpnej ceny je možné postupovať v súlade s Článkom 6 ods. 6 písm. j) Zásad hospodárenia s majetkom mesta Nová Dubnica.</w:t>
      </w:r>
    </w:p>
    <w:p w14:paraId="343D1404" w14:textId="77777777" w:rsidR="00F75D29" w:rsidRPr="007330F0" w:rsidRDefault="00F75D29" w:rsidP="00F75D29">
      <w:pPr>
        <w:numPr>
          <w:ilvl w:val="0"/>
          <w:numId w:val="12"/>
        </w:numPr>
        <w:tabs>
          <w:tab w:val="left" w:pos="567"/>
        </w:tabs>
        <w:ind w:left="567" w:hanging="283"/>
        <w:jc w:val="both"/>
        <w:rPr>
          <w:bCs/>
          <w:i/>
        </w:rPr>
      </w:pPr>
      <w:r w:rsidRPr="007330F0">
        <w:rPr>
          <w:bCs/>
          <w:i/>
        </w:rPr>
        <w:t>Zásady hospodárenia s majetkom mesta Nová Dubnica sú verejne dostupné na webstránke mesta Nová Dubnica www.novadubnica.eu:</w:t>
      </w:r>
      <w:r w:rsidRPr="007330F0">
        <w:rPr>
          <w:bCs/>
        </w:rPr>
        <w:t xml:space="preserve"> </w:t>
      </w:r>
    </w:p>
    <w:p w14:paraId="26359A12" w14:textId="77777777" w:rsidR="00F75D29" w:rsidRPr="007330F0" w:rsidRDefault="00000000" w:rsidP="00F75D29">
      <w:pPr>
        <w:tabs>
          <w:tab w:val="left" w:pos="426"/>
          <w:tab w:val="left" w:pos="567"/>
        </w:tabs>
        <w:ind w:left="567"/>
        <w:jc w:val="both"/>
        <w:rPr>
          <w:bCs/>
          <w:i/>
        </w:rPr>
      </w:pPr>
      <w:hyperlink r:id="rId8" w:history="1">
        <w:r w:rsidR="00F75D29" w:rsidRPr="007330F0">
          <w:rPr>
            <w:rStyle w:val="Hypertextovprepojenie"/>
            <w:bCs/>
            <w:i/>
          </w:rPr>
          <w:t>https://www.novadubnica.eu/zasady-hospodarenia-s-majetkom-mesta-nova-dubnica-uplne-znenie</w:t>
        </w:r>
      </w:hyperlink>
      <w:r w:rsidR="00F75D29" w:rsidRPr="007330F0">
        <w:rPr>
          <w:bCs/>
          <w:i/>
        </w:rPr>
        <w:t>.</w:t>
      </w:r>
    </w:p>
    <w:p w14:paraId="71647C5A" w14:textId="77777777" w:rsidR="00F75D29" w:rsidRPr="007330F0" w:rsidRDefault="00F75D29" w:rsidP="00F75D29">
      <w:pPr>
        <w:tabs>
          <w:tab w:val="left" w:pos="567"/>
          <w:tab w:val="left" w:pos="709"/>
        </w:tabs>
        <w:ind w:left="567" w:hanging="141"/>
        <w:jc w:val="both"/>
        <w:rPr>
          <w:bCs/>
          <w:i/>
        </w:rPr>
      </w:pPr>
    </w:p>
    <w:p w14:paraId="665782BB" w14:textId="77777777" w:rsidR="00DF6349" w:rsidRDefault="00DF6349" w:rsidP="00EF0088">
      <w:pPr>
        <w:pStyle w:val="Zkladntext"/>
        <w:tabs>
          <w:tab w:val="left" w:pos="426"/>
        </w:tabs>
        <w:ind w:left="378"/>
        <w:rPr>
          <w:bCs/>
        </w:rPr>
      </w:pPr>
    </w:p>
    <w:p w14:paraId="7C41259F" w14:textId="77777777" w:rsidR="001A4787" w:rsidRPr="007330F0" w:rsidRDefault="001A4787" w:rsidP="00EF0088">
      <w:pPr>
        <w:pStyle w:val="Zkladntext"/>
        <w:tabs>
          <w:tab w:val="left" w:pos="426"/>
        </w:tabs>
        <w:ind w:left="378"/>
        <w:rPr>
          <w:bCs/>
        </w:rPr>
      </w:pPr>
    </w:p>
    <w:p w14:paraId="7A306059" w14:textId="77777777" w:rsidR="00AC6821" w:rsidRDefault="00AC6821" w:rsidP="00EF0088">
      <w:pPr>
        <w:pStyle w:val="Zkladntext"/>
        <w:tabs>
          <w:tab w:val="left" w:pos="426"/>
        </w:tabs>
        <w:ind w:left="378"/>
        <w:rPr>
          <w:bCs/>
        </w:rPr>
      </w:pPr>
    </w:p>
    <w:p w14:paraId="49E5E4B2" w14:textId="77777777" w:rsidR="00DE4D87" w:rsidRPr="007330F0" w:rsidRDefault="00DE4D87" w:rsidP="00EF0088">
      <w:pPr>
        <w:pStyle w:val="Zkladntext"/>
        <w:tabs>
          <w:tab w:val="left" w:pos="426"/>
        </w:tabs>
        <w:ind w:left="378"/>
        <w:rPr>
          <w:bCs/>
        </w:rPr>
      </w:pPr>
    </w:p>
    <w:p w14:paraId="4C493E49" w14:textId="7B13801F" w:rsidR="00316E76" w:rsidRPr="00D024E1" w:rsidRDefault="00316E76" w:rsidP="00FA1FA1">
      <w:pPr>
        <w:pStyle w:val="Bezriadkovania"/>
        <w:ind w:left="6372" w:right="-99" w:hanging="135"/>
        <w:rPr>
          <w:rFonts w:ascii="Times New Roman" w:hAnsi="Times New Roman"/>
          <w:sz w:val="24"/>
          <w:szCs w:val="24"/>
        </w:rPr>
      </w:pPr>
      <w:r w:rsidRPr="00D024E1">
        <w:rPr>
          <w:rFonts w:ascii="Times New Roman" w:hAnsi="Times New Roman"/>
          <w:b/>
          <w:sz w:val="24"/>
          <w:szCs w:val="24"/>
        </w:rPr>
        <w:t>Ing. Peter  Marušinec</w:t>
      </w:r>
      <w:r w:rsidRPr="00D024E1">
        <w:rPr>
          <w:rFonts w:ascii="Times New Roman" w:hAnsi="Times New Roman"/>
          <w:b/>
          <w:sz w:val="24"/>
          <w:szCs w:val="24"/>
        </w:rPr>
        <w:br/>
      </w:r>
      <w:r w:rsidR="00484B23" w:rsidRPr="00D024E1">
        <w:rPr>
          <w:rFonts w:ascii="Times New Roman" w:hAnsi="Times New Roman"/>
          <w:sz w:val="24"/>
          <w:szCs w:val="24"/>
        </w:rPr>
        <w:t xml:space="preserve">    </w:t>
      </w:r>
      <w:r w:rsidR="00FA1FA1" w:rsidRPr="00D024E1">
        <w:rPr>
          <w:rFonts w:ascii="Times New Roman" w:hAnsi="Times New Roman"/>
          <w:sz w:val="24"/>
          <w:szCs w:val="24"/>
        </w:rPr>
        <w:t xml:space="preserve"> </w:t>
      </w:r>
      <w:r w:rsidR="00484B23" w:rsidRPr="00D024E1">
        <w:rPr>
          <w:rFonts w:ascii="Times New Roman" w:hAnsi="Times New Roman"/>
          <w:sz w:val="24"/>
          <w:szCs w:val="24"/>
        </w:rPr>
        <w:t xml:space="preserve">    </w:t>
      </w:r>
      <w:r w:rsidRPr="00D024E1">
        <w:rPr>
          <w:rFonts w:ascii="Times New Roman" w:hAnsi="Times New Roman"/>
          <w:b/>
          <w:bCs/>
          <w:sz w:val="24"/>
          <w:szCs w:val="24"/>
        </w:rPr>
        <w:t>primátor</w:t>
      </w:r>
      <w:r w:rsidRPr="00D024E1">
        <w:rPr>
          <w:rFonts w:ascii="Times New Roman" w:hAnsi="Times New Roman"/>
          <w:sz w:val="24"/>
          <w:szCs w:val="24"/>
        </w:rPr>
        <w:tab/>
      </w:r>
    </w:p>
    <w:p w14:paraId="73996909" w14:textId="77777777" w:rsidR="00EF0088" w:rsidRDefault="00EF0088" w:rsidP="00F93FD1">
      <w:pPr>
        <w:rPr>
          <w:sz w:val="22"/>
          <w:szCs w:val="22"/>
        </w:rPr>
      </w:pPr>
    </w:p>
    <w:p w14:paraId="42E5D867" w14:textId="71E19A98" w:rsidR="00A561E5" w:rsidRPr="00D024E1" w:rsidRDefault="00A561E5" w:rsidP="00DE4D87">
      <w:pPr>
        <w:tabs>
          <w:tab w:val="left" w:pos="426"/>
        </w:tabs>
        <w:rPr>
          <w:sz w:val="22"/>
          <w:szCs w:val="22"/>
        </w:rPr>
      </w:pPr>
      <w:r w:rsidRPr="00D024E1">
        <w:rPr>
          <w:sz w:val="22"/>
          <w:szCs w:val="22"/>
        </w:rPr>
        <w:t xml:space="preserve">Za správnosť: </w:t>
      </w:r>
      <w:r w:rsidR="00177099" w:rsidRPr="00D024E1">
        <w:rPr>
          <w:sz w:val="22"/>
          <w:szCs w:val="22"/>
        </w:rPr>
        <w:t xml:space="preserve">Ing. </w:t>
      </w:r>
      <w:r w:rsidR="00DF584D" w:rsidRPr="00D024E1">
        <w:rPr>
          <w:sz w:val="22"/>
          <w:szCs w:val="22"/>
        </w:rPr>
        <w:t>Katarína Strečanská</w:t>
      </w:r>
    </w:p>
    <w:p w14:paraId="30C226A3" w14:textId="196F35CA" w:rsidR="00A31391" w:rsidRPr="00A31391" w:rsidRDefault="00A561E5" w:rsidP="00A31391">
      <w:pPr>
        <w:rPr>
          <w:sz w:val="22"/>
          <w:szCs w:val="22"/>
        </w:rPr>
      </w:pPr>
      <w:r w:rsidRPr="00D024E1">
        <w:rPr>
          <w:sz w:val="22"/>
          <w:szCs w:val="22"/>
        </w:rPr>
        <w:t xml:space="preserve">                   </w:t>
      </w:r>
      <w:r w:rsidR="00797DD4" w:rsidRPr="00D024E1">
        <w:rPr>
          <w:sz w:val="22"/>
          <w:szCs w:val="22"/>
        </w:rPr>
        <w:t xml:space="preserve"> </w:t>
      </w:r>
      <w:r w:rsidRPr="00D024E1">
        <w:rPr>
          <w:sz w:val="22"/>
          <w:szCs w:val="22"/>
        </w:rPr>
        <w:t xml:space="preserve">   </w:t>
      </w:r>
      <w:bookmarkEnd w:id="0"/>
      <w:r w:rsidR="00A31391" w:rsidRPr="00D024E1">
        <w:rPr>
          <w:sz w:val="22"/>
          <w:szCs w:val="22"/>
        </w:rPr>
        <w:t xml:space="preserve">vedúca </w:t>
      </w:r>
      <w:proofErr w:type="spellStart"/>
      <w:r w:rsidR="00A31391" w:rsidRPr="00D024E1">
        <w:rPr>
          <w:sz w:val="22"/>
          <w:szCs w:val="22"/>
        </w:rPr>
        <w:t>organizačno</w:t>
      </w:r>
      <w:proofErr w:type="spellEnd"/>
      <w:r w:rsidR="00261B00" w:rsidRPr="00D024E1">
        <w:rPr>
          <w:sz w:val="22"/>
          <w:szCs w:val="22"/>
        </w:rPr>
        <w:t xml:space="preserve"> </w:t>
      </w:r>
      <w:r w:rsidR="00A31391" w:rsidRPr="00D024E1">
        <w:rPr>
          <w:sz w:val="22"/>
          <w:szCs w:val="22"/>
        </w:rPr>
        <w:t>-</w:t>
      </w:r>
      <w:r w:rsidR="00261B00" w:rsidRPr="00D024E1">
        <w:rPr>
          <w:sz w:val="22"/>
          <w:szCs w:val="22"/>
        </w:rPr>
        <w:t xml:space="preserve"> </w:t>
      </w:r>
      <w:r w:rsidR="00A31391" w:rsidRPr="00D024E1">
        <w:rPr>
          <w:sz w:val="22"/>
          <w:szCs w:val="22"/>
        </w:rPr>
        <w:t>správneho oddelenia</w:t>
      </w:r>
      <w:r w:rsidR="00A31391" w:rsidRPr="00A31391">
        <w:rPr>
          <w:sz w:val="22"/>
          <w:szCs w:val="22"/>
        </w:rPr>
        <w:t xml:space="preserve"> </w:t>
      </w:r>
    </w:p>
    <w:sectPr w:rsidR="00A31391" w:rsidRPr="00A31391" w:rsidSect="00FE50FE">
      <w:headerReference w:type="default" r:id="rId9"/>
      <w:pgSz w:w="11906" w:h="16838"/>
      <w:pgMar w:top="1134" w:right="907"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CBFFD1" w14:textId="77777777" w:rsidR="00686627" w:rsidRDefault="00686627">
      <w:r>
        <w:separator/>
      </w:r>
    </w:p>
  </w:endnote>
  <w:endnote w:type="continuationSeparator" w:id="0">
    <w:p w14:paraId="68EF07E8" w14:textId="77777777" w:rsidR="00686627" w:rsidRDefault="006866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2606FE" w14:textId="77777777" w:rsidR="00686627" w:rsidRDefault="00686627">
      <w:r>
        <w:separator/>
      </w:r>
    </w:p>
  </w:footnote>
  <w:footnote w:type="continuationSeparator" w:id="0">
    <w:p w14:paraId="64C89FE1" w14:textId="77777777" w:rsidR="00686627" w:rsidRDefault="006866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9208F" w14:textId="77777777" w:rsidR="004A1607" w:rsidRDefault="004A160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217DF"/>
    <w:multiLevelType w:val="hybridMultilevel"/>
    <w:tmpl w:val="D65C09C2"/>
    <w:lvl w:ilvl="0" w:tplc="041B0001">
      <w:start w:val="1"/>
      <w:numFmt w:val="bullet"/>
      <w:lvlText w:val=""/>
      <w:lvlJc w:val="left"/>
      <w:pPr>
        <w:ind w:left="1399" w:hanging="360"/>
      </w:pPr>
      <w:rPr>
        <w:rFonts w:ascii="Symbol" w:hAnsi="Symbol" w:hint="default"/>
      </w:rPr>
    </w:lvl>
    <w:lvl w:ilvl="1" w:tplc="041B0003" w:tentative="1">
      <w:start w:val="1"/>
      <w:numFmt w:val="bullet"/>
      <w:lvlText w:val="o"/>
      <w:lvlJc w:val="left"/>
      <w:pPr>
        <w:ind w:left="2119" w:hanging="360"/>
      </w:pPr>
      <w:rPr>
        <w:rFonts w:ascii="Courier New" w:hAnsi="Courier New" w:cs="Courier New" w:hint="default"/>
      </w:rPr>
    </w:lvl>
    <w:lvl w:ilvl="2" w:tplc="041B0005" w:tentative="1">
      <w:start w:val="1"/>
      <w:numFmt w:val="bullet"/>
      <w:lvlText w:val=""/>
      <w:lvlJc w:val="left"/>
      <w:pPr>
        <w:ind w:left="2839" w:hanging="360"/>
      </w:pPr>
      <w:rPr>
        <w:rFonts w:ascii="Wingdings" w:hAnsi="Wingdings" w:hint="default"/>
      </w:rPr>
    </w:lvl>
    <w:lvl w:ilvl="3" w:tplc="041B0001" w:tentative="1">
      <w:start w:val="1"/>
      <w:numFmt w:val="bullet"/>
      <w:lvlText w:val=""/>
      <w:lvlJc w:val="left"/>
      <w:pPr>
        <w:ind w:left="3559" w:hanging="360"/>
      </w:pPr>
      <w:rPr>
        <w:rFonts w:ascii="Symbol" w:hAnsi="Symbol" w:hint="default"/>
      </w:rPr>
    </w:lvl>
    <w:lvl w:ilvl="4" w:tplc="041B0003" w:tentative="1">
      <w:start w:val="1"/>
      <w:numFmt w:val="bullet"/>
      <w:lvlText w:val="o"/>
      <w:lvlJc w:val="left"/>
      <w:pPr>
        <w:ind w:left="4279" w:hanging="360"/>
      </w:pPr>
      <w:rPr>
        <w:rFonts w:ascii="Courier New" w:hAnsi="Courier New" w:cs="Courier New" w:hint="default"/>
      </w:rPr>
    </w:lvl>
    <w:lvl w:ilvl="5" w:tplc="041B0005" w:tentative="1">
      <w:start w:val="1"/>
      <w:numFmt w:val="bullet"/>
      <w:lvlText w:val=""/>
      <w:lvlJc w:val="left"/>
      <w:pPr>
        <w:ind w:left="4999" w:hanging="360"/>
      </w:pPr>
      <w:rPr>
        <w:rFonts w:ascii="Wingdings" w:hAnsi="Wingdings" w:hint="default"/>
      </w:rPr>
    </w:lvl>
    <w:lvl w:ilvl="6" w:tplc="041B0001" w:tentative="1">
      <w:start w:val="1"/>
      <w:numFmt w:val="bullet"/>
      <w:lvlText w:val=""/>
      <w:lvlJc w:val="left"/>
      <w:pPr>
        <w:ind w:left="5719" w:hanging="360"/>
      </w:pPr>
      <w:rPr>
        <w:rFonts w:ascii="Symbol" w:hAnsi="Symbol" w:hint="default"/>
      </w:rPr>
    </w:lvl>
    <w:lvl w:ilvl="7" w:tplc="041B0003" w:tentative="1">
      <w:start w:val="1"/>
      <w:numFmt w:val="bullet"/>
      <w:lvlText w:val="o"/>
      <w:lvlJc w:val="left"/>
      <w:pPr>
        <w:ind w:left="6439" w:hanging="360"/>
      </w:pPr>
      <w:rPr>
        <w:rFonts w:ascii="Courier New" w:hAnsi="Courier New" w:cs="Courier New" w:hint="default"/>
      </w:rPr>
    </w:lvl>
    <w:lvl w:ilvl="8" w:tplc="041B0005" w:tentative="1">
      <w:start w:val="1"/>
      <w:numFmt w:val="bullet"/>
      <w:lvlText w:val=""/>
      <w:lvlJc w:val="left"/>
      <w:pPr>
        <w:ind w:left="7159" w:hanging="360"/>
      </w:pPr>
      <w:rPr>
        <w:rFonts w:ascii="Wingdings" w:hAnsi="Wingdings" w:hint="default"/>
      </w:rPr>
    </w:lvl>
  </w:abstractNum>
  <w:abstractNum w:abstractNumId="1" w15:restartNumberingAfterBreak="0">
    <w:nsid w:val="13F964B8"/>
    <w:multiLevelType w:val="hybridMultilevel"/>
    <w:tmpl w:val="2D7AFCF6"/>
    <w:lvl w:ilvl="0" w:tplc="438EEEB4">
      <w:start w:val="1"/>
      <w:numFmt w:val="lowerLetter"/>
      <w:lvlText w:val="%1)"/>
      <w:lvlJc w:val="left"/>
      <w:pPr>
        <w:ind w:left="855" w:hanging="435"/>
      </w:pPr>
      <w:rPr>
        <w:rFonts w:hint="default"/>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2" w15:restartNumberingAfterBreak="0">
    <w:nsid w:val="1D283ACB"/>
    <w:multiLevelType w:val="hybridMultilevel"/>
    <w:tmpl w:val="1610C58C"/>
    <w:lvl w:ilvl="0" w:tplc="1402F392">
      <w:start w:val="1"/>
      <w:numFmt w:val="lowerLetter"/>
      <w:lvlText w:val="%1)"/>
      <w:lvlJc w:val="left"/>
      <w:pPr>
        <w:ind w:left="1211" w:hanging="360"/>
      </w:pPr>
      <w:rPr>
        <w:rFonts w:hint="default"/>
        <w:b w:val="0"/>
        <w:bCs w:val="0"/>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3" w15:restartNumberingAfterBreak="0">
    <w:nsid w:val="1E387FE0"/>
    <w:multiLevelType w:val="hybridMultilevel"/>
    <w:tmpl w:val="203CFA6A"/>
    <w:lvl w:ilvl="0" w:tplc="5F3E4D0E">
      <w:start w:val="1"/>
      <w:numFmt w:val="lowerLetter"/>
      <w:lvlText w:val="%1)"/>
      <w:lvlJc w:val="left"/>
      <w:pPr>
        <w:tabs>
          <w:tab w:val="num" w:pos="1290"/>
        </w:tabs>
        <w:ind w:left="1290" w:hanging="435"/>
      </w:pPr>
      <w:rPr>
        <w:rFonts w:hint="default"/>
        <w:b w:val="0"/>
        <w:bCs w:val="0"/>
      </w:rPr>
    </w:lvl>
    <w:lvl w:ilvl="1" w:tplc="041B0019">
      <w:start w:val="1"/>
      <w:numFmt w:val="lowerLetter"/>
      <w:lvlText w:val="%2."/>
      <w:lvlJc w:val="left"/>
      <w:pPr>
        <w:tabs>
          <w:tab w:val="num" w:pos="1935"/>
        </w:tabs>
        <w:ind w:left="1935" w:hanging="360"/>
      </w:pPr>
    </w:lvl>
    <w:lvl w:ilvl="2" w:tplc="041B001B" w:tentative="1">
      <w:start w:val="1"/>
      <w:numFmt w:val="lowerRoman"/>
      <w:lvlText w:val="%3."/>
      <w:lvlJc w:val="right"/>
      <w:pPr>
        <w:tabs>
          <w:tab w:val="num" w:pos="2655"/>
        </w:tabs>
        <w:ind w:left="2655" w:hanging="180"/>
      </w:pPr>
    </w:lvl>
    <w:lvl w:ilvl="3" w:tplc="041B000F" w:tentative="1">
      <w:start w:val="1"/>
      <w:numFmt w:val="decimal"/>
      <w:lvlText w:val="%4."/>
      <w:lvlJc w:val="left"/>
      <w:pPr>
        <w:tabs>
          <w:tab w:val="num" w:pos="3375"/>
        </w:tabs>
        <w:ind w:left="3375" w:hanging="360"/>
      </w:pPr>
    </w:lvl>
    <w:lvl w:ilvl="4" w:tplc="041B0019" w:tentative="1">
      <w:start w:val="1"/>
      <w:numFmt w:val="lowerLetter"/>
      <w:lvlText w:val="%5."/>
      <w:lvlJc w:val="left"/>
      <w:pPr>
        <w:tabs>
          <w:tab w:val="num" w:pos="4095"/>
        </w:tabs>
        <w:ind w:left="4095" w:hanging="360"/>
      </w:pPr>
    </w:lvl>
    <w:lvl w:ilvl="5" w:tplc="041B001B" w:tentative="1">
      <w:start w:val="1"/>
      <w:numFmt w:val="lowerRoman"/>
      <w:lvlText w:val="%6."/>
      <w:lvlJc w:val="right"/>
      <w:pPr>
        <w:tabs>
          <w:tab w:val="num" w:pos="4815"/>
        </w:tabs>
        <w:ind w:left="4815" w:hanging="180"/>
      </w:pPr>
    </w:lvl>
    <w:lvl w:ilvl="6" w:tplc="041B000F" w:tentative="1">
      <w:start w:val="1"/>
      <w:numFmt w:val="decimal"/>
      <w:lvlText w:val="%7."/>
      <w:lvlJc w:val="left"/>
      <w:pPr>
        <w:tabs>
          <w:tab w:val="num" w:pos="5535"/>
        </w:tabs>
        <w:ind w:left="5535" w:hanging="360"/>
      </w:pPr>
    </w:lvl>
    <w:lvl w:ilvl="7" w:tplc="041B0019" w:tentative="1">
      <w:start w:val="1"/>
      <w:numFmt w:val="lowerLetter"/>
      <w:lvlText w:val="%8."/>
      <w:lvlJc w:val="left"/>
      <w:pPr>
        <w:tabs>
          <w:tab w:val="num" w:pos="6255"/>
        </w:tabs>
        <w:ind w:left="6255" w:hanging="360"/>
      </w:pPr>
    </w:lvl>
    <w:lvl w:ilvl="8" w:tplc="041B001B" w:tentative="1">
      <w:start w:val="1"/>
      <w:numFmt w:val="lowerRoman"/>
      <w:lvlText w:val="%9."/>
      <w:lvlJc w:val="right"/>
      <w:pPr>
        <w:tabs>
          <w:tab w:val="num" w:pos="6975"/>
        </w:tabs>
        <w:ind w:left="6975" w:hanging="180"/>
      </w:pPr>
    </w:lvl>
  </w:abstractNum>
  <w:abstractNum w:abstractNumId="4" w15:restartNumberingAfterBreak="0">
    <w:nsid w:val="302F441E"/>
    <w:multiLevelType w:val="hybridMultilevel"/>
    <w:tmpl w:val="10468D34"/>
    <w:lvl w:ilvl="0" w:tplc="041B0001">
      <w:start w:val="1"/>
      <w:numFmt w:val="bullet"/>
      <w:lvlText w:val=""/>
      <w:lvlJc w:val="left"/>
      <w:pPr>
        <w:ind w:left="1588" w:hanging="360"/>
      </w:pPr>
      <w:rPr>
        <w:rFonts w:ascii="Symbol" w:hAnsi="Symbol" w:hint="default"/>
      </w:rPr>
    </w:lvl>
    <w:lvl w:ilvl="1" w:tplc="041B0003" w:tentative="1">
      <w:start w:val="1"/>
      <w:numFmt w:val="bullet"/>
      <w:lvlText w:val="o"/>
      <w:lvlJc w:val="left"/>
      <w:pPr>
        <w:ind w:left="2308" w:hanging="360"/>
      </w:pPr>
      <w:rPr>
        <w:rFonts w:ascii="Courier New" w:hAnsi="Courier New" w:cs="Courier New" w:hint="default"/>
      </w:rPr>
    </w:lvl>
    <w:lvl w:ilvl="2" w:tplc="041B0005" w:tentative="1">
      <w:start w:val="1"/>
      <w:numFmt w:val="bullet"/>
      <w:lvlText w:val=""/>
      <w:lvlJc w:val="left"/>
      <w:pPr>
        <w:ind w:left="3028" w:hanging="360"/>
      </w:pPr>
      <w:rPr>
        <w:rFonts w:ascii="Wingdings" w:hAnsi="Wingdings" w:hint="default"/>
      </w:rPr>
    </w:lvl>
    <w:lvl w:ilvl="3" w:tplc="041B0001" w:tentative="1">
      <w:start w:val="1"/>
      <w:numFmt w:val="bullet"/>
      <w:lvlText w:val=""/>
      <w:lvlJc w:val="left"/>
      <w:pPr>
        <w:ind w:left="3748" w:hanging="360"/>
      </w:pPr>
      <w:rPr>
        <w:rFonts w:ascii="Symbol" w:hAnsi="Symbol" w:hint="default"/>
      </w:rPr>
    </w:lvl>
    <w:lvl w:ilvl="4" w:tplc="041B0003" w:tentative="1">
      <w:start w:val="1"/>
      <w:numFmt w:val="bullet"/>
      <w:lvlText w:val="o"/>
      <w:lvlJc w:val="left"/>
      <w:pPr>
        <w:ind w:left="4468" w:hanging="360"/>
      </w:pPr>
      <w:rPr>
        <w:rFonts w:ascii="Courier New" w:hAnsi="Courier New" w:cs="Courier New" w:hint="default"/>
      </w:rPr>
    </w:lvl>
    <w:lvl w:ilvl="5" w:tplc="041B0005" w:tentative="1">
      <w:start w:val="1"/>
      <w:numFmt w:val="bullet"/>
      <w:lvlText w:val=""/>
      <w:lvlJc w:val="left"/>
      <w:pPr>
        <w:ind w:left="5188" w:hanging="360"/>
      </w:pPr>
      <w:rPr>
        <w:rFonts w:ascii="Wingdings" w:hAnsi="Wingdings" w:hint="default"/>
      </w:rPr>
    </w:lvl>
    <w:lvl w:ilvl="6" w:tplc="041B0001" w:tentative="1">
      <w:start w:val="1"/>
      <w:numFmt w:val="bullet"/>
      <w:lvlText w:val=""/>
      <w:lvlJc w:val="left"/>
      <w:pPr>
        <w:ind w:left="5908" w:hanging="360"/>
      </w:pPr>
      <w:rPr>
        <w:rFonts w:ascii="Symbol" w:hAnsi="Symbol" w:hint="default"/>
      </w:rPr>
    </w:lvl>
    <w:lvl w:ilvl="7" w:tplc="041B0003" w:tentative="1">
      <w:start w:val="1"/>
      <w:numFmt w:val="bullet"/>
      <w:lvlText w:val="o"/>
      <w:lvlJc w:val="left"/>
      <w:pPr>
        <w:ind w:left="6628" w:hanging="360"/>
      </w:pPr>
      <w:rPr>
        <w:rFonts w:ascii="Courier New" w:hAnsi="Courier New" w:cs="Courier New" w:hint="default"/>
      </w:rPr>
    </w:lvl>
    <w:lvl w:ilvl="8" w:tplc="041B0005" w:tentative="1">
      <w:start w:val="1"/>
      <w:numFmt w:val="bullet"/>
      <w:lvlText w:val=""/>
      <w:lvlJc w:val="left"/>
      <w:pPr>
        <w:ind w:left="7348" w:hanging="360"/>
      </w:pPr>
      <w:rPr>
        <w:rFonts w:ascii="Wingdings" w:hAnsi="Wingdings" w:hint="default"/>
      </w:rPr>
    </w:lvl>
  </w:abstractNum>
  <w:abstractNum w:abstractNumId="5" w15:restartNumberingAfterBreak="0">
    <w:nsid w:val="30B26BCF"/>
    <w:multiLevelType w:val="hybridMultilevel"/>
    <w:tmpl w:val="F8F2E4F2"/>
    <w:lvl w:ilvl="0" w:tplc="041B0001">
      <w:start w:val="1"/>
      <w:numFmt w:val="bullet"/>
      <w:lvlText w:val=""/>
      <w:lvlJc w:val="left"/>
      <w:pPr>
        <w:ind w:left="2010" w:hanging="360"/>
      </w:pPr>
      <w:rPr>
        <w:rFonts w:ascii="Symbol" w:hAnsi="Symbol" w:hint="default"/>
      </w:rPr>
    </w:lvl>
    <w:lvl w:ilvl="1" w:tplc="041B0003" w:tentative="1">
      <w:start w:val="1"/>
      <w:numFmt w:val="bullet"/>
      <w:lvlText w:val="o"/>
      <w:lvlJc w:val="left"/>
      <w:pPr>
        <w:ind w:left="2730" w:hanging="360"/>
      </w:pPr>
      <w:rPr>
        <w:rFonts w:ascii="Courier New" w:hAnsi="Courier New" w:cs="Courier New" w:hint="default"/>
      </w:rPr>
    </w:lvl>
    <w:lvl w:ilvl="2" w:tplc="041B0005" w:tentative="1">
      <w:start w:val="1"/>
      <w:numFmt w:val="bullet"/>
      <w:lvlText w:val=""/>
      <w:lvlJc w:val="left"/>
      <w:pPr>
        <w:ind w:left="3450" w:hanging="360"/>
      </w:pPr>
      <w:rPr>
        <w:rFonts w:ascii="Wingdings" w:hAnsi="Wingdings" w:hint="default"/>
      </w:rPr>
    </w:lvl>
    <w:lvl w:ilvl="3" w:tplc="041B0001" w:tentative="1">
      <w:start w:val="1"/>
      <w:numFmt w:val="bullet"/>
      <w:lvlText w:val=""/>
      <w:lvlJc w:val="left"/>
      <w:pPr>
        <w:ind w:left="4170" w:hanging="360"/>
      </w:pPr>
      <w:rPr>
        <w:rFonts w:ascii="Symbol" w:hAnsi="Symbol" w:hint="default"/>
      </w:rPr>
    </w:lvl>
    <w:lvl w:ilvl="4" w:tplc="041B0003" w:tentative="1">
      <w:start w:val="1"/>
      <w:numFmt w:val="bullet"/>
      <w:lvlText w:val="o"/>
      <w:lvlJc w:val="left"/>
      <w:pPr>
        <w:ind w:left="4890" w:hanging="360"/>
      </w:pPr>
      <w:rPr>
        <w:rFonts w:ascii="Courier New" w:hAnsi="Courier New" w:cs="Courier New" w:hint="default"/>
      </w:rPr>
    </w:lvl>
    <w:lvl w:ilvl="5" w:tplc="041B0005" w:tentative="1">
      <w:start w:val="1"/>
      <w:numFmt w:val="bullet"/>
      <w:lvlText w:val=""/>
      <w:lvlJc w:val="left"/>
      <w:pPr>
        <w:ind w:left="5610" w:hanging="360"/>
      </w:pPr>
      <w:rPr>
        <w:rFonts w:ascii="Wingdings" w:hAnsi="Wingdings" w:hint="default"/>
      </w:rPr>
    </w:lvl>
    <w:lvl w:ilvl="6" w:tplc="041B0001" w:tentative="1">
      <w:start w:val="1"/>
      <w:numFmt w:val="bullet"/>
      <w:lvlText w:val=""/>
      <w:lvlJc w:val="left"/>
      <w:pPr>
        <w:ind w:left="6330" w:hanging="360"/>
      </w:pPr>
      <w:rPr>
        <w:rFonts w:ascii="Symbol" w:hAnsi="Symbol" w:hint="default"/>
      </w:rPr>
    </w:lvl>
    <w:lvl w:ilvl="7" w:tplc="041B0003" w:tentative="1">
      <w:start w:val="1"/>
      <w:numFmt w:val="bullet"/>
      <w:lvlText w:val="o"/>
      <w:lvlJc w:val="left"/>
      <w:pPr>
        <w:ind w:left="7050" w:hanging="360"/>
      </w:pPr>
      <w:rPr>
        <w:rFonts w:ascii="Courier New" w:hAnsi="Courier New" w:cs="Courier New" w:hint="default"/>
      </w:rPr>
    </w:lvl>
    <w:lvl w:ilvl="8" w:tplc="041B0005" w:tentative="1">
      <w:start w:val="1"/>
      <w:numFmt w:val="bullet"/>
      <w:lvlText w:val=""/>
      <w:lvlJc w:val="left"/>
      <w:pPr>
        <w:ind w:left="7770" w:hanging="360"/>
      </w:pPr>
      <w:rPr>
        <w:rFonts w:ascii="Wingdings" w:hAnsi="Wingdings" w:hint="default"/>
      </w:rPr>
    </w:lvl>
  </w:abstractNum>
  <w:abstractNum w:abstractNumId="6" w15:restartNumberingAfterBreak="0">
    <w:nsid w:val="37D5255E"/>
    <w:multiLevelType w:val="hybridMultilevel"/>
    <w:tmpl w:val="7F50ADFC"/>
    <w:lvl w:ilvl="0" w:tplc="2FD2F946">
      <w:start w:val="1"/>
      <w:numFmt w:val="decimal"/>
      <w:lvlText w:val="%1."/>
      <w:lvlJc w:val="left"/>
      <w:pPr>
        <w:ind w:left="1004" w:hanging="360"/>
      </w:pPr>
      <w:rPr>
        <w:rFonts w:hint="default"/>
        <w:sz w:val="24"/>
        <w:szCs w:val="24"/>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7" w15:restartNumberingAfterBreak="0">
    <w:nsid w:val="3BCE0B6C"/>
    <w:multiLevelType w:val="hybridMultilevel"/>
    <w:tmpl w:val="0D1C4180"/>
    <w:lvl w:ilvl="0" w:tplc="1C3EE6F2">
      <w:start w:val="1"/>
      <w:numFmt w:val="upperLetter"/>
      <w:lvlText w:val="%1)"/>
      <w:lvlJc w:val="left"/>
      <w:pPr>
        <w:ind w:left="375" w:hanging="375"/>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3C4F73F0"/>
    <w:multiLevelType w:val="hybridMultilevel"/>
    <w:tmpl w:val="AA422F2E"/>
    <w:lvl w:ilvl="0" w:tplc="473EA234">
      <w:start w:val="1"/>
      <w:numFmt w:val="lowerRoman"/>
      <w:lvlText w:val="%1)"/>
      <w:lvlJc w:val="left"/>
      <w:pPr>
        <w:tabs>
          <w:tab w:val="num" w:pos="860"/>
        </w:tabs>
        <w:ind w:left="860" w:hanging="360"/>
      </w:pPr>
      <w:rPr>
        <w:rFonts w:ascii="Times New Roman" w:eastAsia="Times New Roman" w:hAnsi="Times New Roman" w:cs="Times New Roman"/>
        <w:b/>
        <w:bCs/>
      </w:rPr>
    </w:lvl>
    <w:lvl w:ilvl="1" w:tplc="FFFFFFFF" w:tentative="1">
      <w:start w:val="1"/>
      <w:numFmt w:val="bullet"/>
      <w:lvlText w:val="o"/>
      <w:lvlJc w:val="left"/>
      <w:pPr>
        <w:tabs>
          <w:tab w:val="num" w:pos="1940"/>
        </w:tabs>
        <w:ind w:left="1940" w:hanging="360"/>
      </w:pPr>
      <w:rPr>
        <w:rFonts w:ascii="Courier New" w:hAnsi="Courier New" w:cs="Courier New" w:hint="default"/>
      </w:rPr>
    </w:lvl>
    <w:lvl w:ilvl="2" w:tplc="FFFFFFFF" w:tentative="1">
      <w:start w:val="1"/>
      <w:numFmt w:val="bullet"/>
      <w:lvlText w:val=""/>
      <w:lvlJc w:val="left"/>
      <w:pPr>
        <w:tabs>
          <w:tab w:val="num" w:pos="2660"/>
        </w:tabs>
        <w:ind w:left="2660" w:hanging="360"/>
      </w:pPr>
      <w:rPr>
        <w:rFonts w:ascii="Wingdings" w:hAnsi="Wingdings" w:hint="default"/>
      </w:rPr>
    </w:lvl>
    <w:lvl w:ilvl="3" w:tplc="FFFFFFFF" w:tentative="1">
      <w:start w:val="1"/>
      <w:numFmt w:val="bullet"/>
      <w:lvlText w:val=""/>
      <w:lvlJc w:val="left"/>
      <w:pPr>
        <w:tabs>
          <w:tab w:val="num" w:pos="3380"/>
        </w:tabs>
        <w:ind w:left="3380" w:hanging="360"/>
      </w:pPr>
      <w:rPr>
        <w:rFonts w:ascii="Symbol" w:hAnsi="Symbol" w:hint="default"/>
      </w:rPr>
    </w:lvl>
    <w:lvl w:ilvl="4" w:tplc="FFFFFFFF" w:tentative="1">
      <w:start w:val="1"/>
      <w:numFmt w:val="bullet"/>
      <w:lvlText w:val="o"/>
      <w:lvlJc w:val="left"/>
      <w:pPr>
        <w:tabs>
          <w:tab w:val="num" w:pos="4100"/>
        </w:tabs>
        <w:ind w:left="4100" w:hanging="360"/>
      </w:pPr>
      <w:rPr>
        <w:rFonts w:ascii="Courier New" w:hAnsi="Courier New" w:cs="Courier New" w:hint="default"/>
      </w:rPr>
    </w:lvl>
    <w:lvl w:ilvl="5" w:tplc="FFFFFFFF" w:tentative="1">
      <w:start w:val="1"/>
      <w:numFmt w:val="bullet"/>
      <w:lvlText w:val=""/>
      <w:lvlJc w:val="left"/>
      <w:pPr>
        <w:tabs>
          <w:tab w:val="num" w:pos="4820"/>
        </w:tabs>
        <w:ind w:left="4820" w:hanging="360"/>
      </w:pPr>
      <w:rPr>
        <w:rFonts w:ascii="Wingdings" w:hAnsi="Wingdings" w:hint="default"/>
      </w:rPr>
    </w:lvl>
    <w:lvl w:ilvl="6" w:tplc="FFFFFFFF" w:tentative="1">
      <w:start w:val="1"/>
      <w:numFmt w:val="bullet"/>
      <w:lvlText w:val=""/>
      <w:lvlJc w:val="left"/>
      <w:pPr>
        <w:tabs>
          <w:tab w:val="num" w:pos="5540"/>
        </w:tabs>
        <w:ind w:left="5540" w:hanging="360"/>
      </w:pPr>
      <w:rPr>
        <w:rFonts w:ascii="Symbol" w:hAnsi="Symbol" w:hint="default"/>
      </w:rPr>
    </w:lvl>
    <w:lvl w:ilvl="7" w:tplc="FFFFFFFF" w:tentative="1">
      <w:start w:val="1"/>
      <w:numFmt w:val="bullet"/>
      <w:lvlText w:val="o"/>
      <w:lvlJc w:val="left"/>
      <w:pPr>
        <w:tabs>
          <w:tab w:val="num" w:pos="6260"/>
        </w:tabs>
        <w:ind w:left="6260" w:hanging="360"/>
      </w:pPr>
      <w:rPr>
        <w:rFonts w:ascii="Courier New" w:hAnsi="Courier New" w:cs="Courier New" w:hint="default"/>
      </w:rPr>
    </w:lvl>
    <w:lvl w:ilvl="8" w:tplc="FFFFFFFF" w:tentative="1">
      <w:start w:val="1"/>
      <w:numFmt w:val="bullet"/>
      <w:lvlText w:val=""/>
      <w:lvlJc w:val="left"/>
      <w:pPr>
        <w:tabs>
          <w:tab w:val="num" w:pos="6980"/>
        </w:tabs>
        <w:ind w:left="6980" w:hanging="360"/>
      </w:pPr>
      <w:rPr>
        <w:rFonts w:ascii="Wingdings" w:hAnsi="Wingdings" w:hint="default"/>
      </w:rPr>
    </w:lvl>
  </w:abstractNum>
  <w:abstractNum w:abstractNumId="9" w15:restartNumberingAfterBreak="0">
    <w:nsid w:val="57814662"/>
    <w:multiLevelType w:val="hybridMultilevel"/>
    <w:tmpl w:val="E2185328"/>
    <w:lvl w:ilvl="0" w:tplc="BEB00492">
      <w:start w:val="10"/>
      <w:numFmt w:val="lowerLetter"/>
      <w:lvlText w:val="%1)"/>
      <w:lvlJc w:val="left"/>
      <w:pPr>
        <w:ind w:left="1466" w:hanging="360"/>
      </w:pPr>
      <w:rPr>
        <w:rFonts w:hint="default"/>
        <w:b/>
        <w:u w:val="none"/>
      </w:rPr>
    </w:lvl>
    <w:lvl w:ilvl="1" w:tplc="041B0019" w:tentative="1">
      <w:start w:val="1"/>
      <w:numFmt w:val="lowerLetter"/>
      <w:lvlText w:val="%2."/>
      <w:lvlJc w:val="left"/>
      <w:pPr>
        <w:ind w:left="2186" w:hanging="360"/>
      </w:pPr>
    </w:lvl>
    <w:lvl w:ilvl="2" w:tplc="041B001B" w:tentative="1">
      <w:start w:val="1"/>
      <w:numFmt w:val="lowerRoman"/>
      <w:lvlText w:val="%3."/>
      <w:lvlJc w:val="right"/>
      <w:pPr>
        <w:ind w:left="2906" w:hanging="180"/>
      </w:pPr>
    </w:lvl>
    <w:lvl w:ilvl="3" w:tplc="041B000F" w:tentative="1">
      <w:start w:val="1"/>
      <w:numFmt w:val="decimal"/>
      <w:lvlText w:val="%4."/>
      <w:lvlJc w:val="left"/>
      <w:pPr>
        <w:ind w:left="3626" w:hanging="360"/>
      </w:pPr>
    </w:lvl>
    <w:lvl w:ilvl="4" w:tplc="041B0019" w:tentative="1">
      <w:start w:val="1"/>
      <w:numFmt w:val="lowerLetter"/>
      <w:lvlText w:val="%5."/>
      <w:lvlJc w:val="left"/>
      <w:pPr>
        <w:ind w:left="4346" w:hanging="360"/>
      </w:pPr>
    </w:lvl>
    <w:lvl w:ilvl="5" w:tplc="041B001B" w:tentative="1">
      <w:start w:val="1"/>
      <w:numFmt w:val="lowerRoman"/>
      <w:lvlText w:val="%6."/>
      <w:lvlJc w:val="right"/>
      <w:pPr>
        <w:ind w:left="5066" w:hanging="180"/>
      </w:pPr>
    </w:lvl>
    <w:lvl w:ilvl="6" w:tplc="041B000F" w:tentative="1">
      <w:start w:val="1"/>
      <w:numFmt w:val="decimal"/>
      <w:lvlText w:val="%7."/>
      <w:lvlJc w:val="left"/>
      <w:pPr>
        <w:ind w:left="5786" w:hanging="360"/>
      </w:pPr>
    </w:lvl>
    <w:lvl w:ilvl="7" w:tplc="041B0019" w:tentative="1">
      <w:start w:val="1"/>
      <w:numFmt w:val="lowerLetter"/>
      <w:lvlText w:val="%8."/>
      <w:lvlJc w:val="left"/>
      <w:pPr>
        <w:ind w:left="6506" w:hanging="360"/>
      </w:pPr>
    </w:lvl>
    <w:lvl w:ilvl="8" w:tplc="041B001B" w:tentative="1">
      <w:start w:val="1"/>
      <w:numFmt w:val="lowerRoman"/>
      <w:lvlText w:val="%9."/>
      <w:lvlJc w:val="right"/>
      <w:pPr>
        <w:ind w:left="7226" w:hanging="180"/>
      </w:pPr>
    </w:lvl>
  </w:abstractNum>
  <w:abstractNum w:abstractNumId="10" w15:restartNumberingAfterBreak="0">
    <w:nsid w:val="5D6F3403"/>
    <w:multiLevelType w:val="hybridMultilevel"/>
    <w:tmpl w:val="3D509A0C"/>
    <w:lvl w:ilvl="0" w:tplc="041B0001">
      <w:start w:val="1"/>
      <w:numFmt w:val="bullet"/>
      <w:lvlText w:val=""/>
      <w:lvlJc w:val="left"/>
      <w:pPr>
        <w:ind w:left="1140" w:hanging="360"/>
      </w:pPr>
      <w:rPr>
        <w:rFonts w:ascii="Symbol" w:hAnsi="Symbol" w:hint="default"/>
      </w:rPr>
    </w:lvl>
    <w:lvl w:ilvl="1" w:tplc="041B0003" w:tentative="1">
      <w:start w:val="1"/>
      <w:numFmt w:val="bullet"/>
      <w:lvlText w:val="o"/>
      <w:lvlJc w:val="left"/>
      <w:pPr>
        <w:ind w:left="1860" w:hanging="360"/>
      </w:pPr>
      <w:rPr>
        <w:rFonts w:ascii="Courier New" w:hAnsi="Courier New" w:cs="Courier New" w:hint="default"/>
      </w:rPr>
    </w:lvl>
    <w:lvl w:ilvl="2" w:tplc="041B0005" w:tentative="1">
      <w:start w:val="1"/>
      <w:numFmt w:val="bullet"/>
      <w:lvlText w:val=""/>
      <w:lvlJc w:val="left"/>
      <w:pPr>
        <w:ind w:left="2580" w:hanging="360"/>
      </w:pPr>
      <w:rPr>
        <w:rFonts w:ascii="Wingdings" w:hAnsi="Wingdings" w:hint="default"/>
      </w:rPr>
    </w:lvl>
    <w:lvl w:ilvl="3" w:tplc="041B0001" w:tentative="1">
      <w:start w:val="1"/>
      <w:numFmt w:val="bullet"/>
      <w:lvlText w:val=""/>
      <w:lvlJc w:val="left"/>
      <w:pPr>
        <w:ind w:left="3300" w:hanging="360"/>
      </w:pPr>
      <w:rPr>
        <w:rFonts w:ascii="Symbol" w:hAnsi="Symbol" w:hint="default"/>
      </w:rPr>
    </w:lvl>
    <w:lvl w:ilvl="4" w:tplc="041B0003" w:tentative="1">
      <w:start w:val="1"/>
      <w:numFmt w:val="bullet"/>
      <w:lvlText w:val="o"/>
      <w:lvlJc w:val="left"/>
      <w:pPr>
        <w:ind w:left="4020" w:hanging="360"/>
      </w:pPr>
      <w:rPr>
        <w:rFonts w:ascii="Courier New" w:hAnsi="Courier New" w:cs="Courier New" w:hint="default"/>
      </w:rPr>
    </w:lvl>
    <w:lvl w:ilvl="5" w:tplc="041B0005" w:tentative="1">
      <w:start w:val="1"/>
      <w:numFmt w:val="bullet"/>
      <w:lvlText w:val=""/>
      <w:lvlJc w:val="left"/>
      <w:pPr>
        <w:ind w:left="4740" w:hanging="360"/>
      </w:pPr>
      <w:rPr>
        <w:rFonts w:ascii="Wingdings" w:hAnsi="Wingdings" w:hint="default"/>
      </w:rPr>
    </w:lvl>
    <w:lvl w:ilvl="6" w:tplc="041B0001" w:tentative="1">
      <w:start w:val="1"/>
      <w:numFmt w:val="bullet"/>
      <w:lvlText w:val=""/>
      <w:lvlJc w:val="left"/>
      <w:pPr>
        <w:ind w:left="5460" w:hanging="360"/>
      </w:pPr>
      <w:rPr>
        <w:rFonts w:ascii="Symbol" w:hAnsi="Symbol" w:hint="default"/>
      </w:rPr>
    </w:lvl>
    <w:lvl w:ilvl="7" w:tplc="041B0003" w:tentative="1">
      <w:start w:val="1"/>
      <w:numFmt w:val="bullet"/>
      <w:lvlText w:val="o"/>
      <w:lvlJc w:val="left"/>
      <w:pPr>
        <w:ind w:left="6180" w:hanging="360"/>
      </w:pPr>
      <w:rPr>
        <w:rFonts w:ascii="Courier New" w:hAnsi="Courier New" w:cs="Courier New" w:hint="default"/>
      </w:rPr>
    </w:lvl>
    <w:lvl w:ilvl="8" w:tplc="041B0005" w:tentative="1">
      <w:start w:val="1"/>
      <w:numFmt w:val="bullet"/>
      <w:lvlText w:val=""/>
      <w:lvlJc w:val="left"/>
      <w:pPr>
        <w:ind w:left="6900" w:hanging="360"/>
      </w:pPr>
      <w:rPr>
        <w:rFonts w:ascii="Wingdings" w:hAnsi="Wingdings" w:hint="default"/>
      </w:rPr>
    </w:lvl>
  </w:abstractNum>
  <w:abstractNum w:abstractNumId="11" w15:restartNumberingAfterBreak="0">
    <w:nsid w:val="678352BA"/>
    <w:multiLevelType w:val="hybridMultilevel"/>
    <w:tmpl w:val="82E03234"/>
    <w:lvl w:ilvl="0" w:tplc="7C54388A">
      <w:start w:val="1"/>
      <w:numFmt w:val="lowerLetter"/>
      <w:lvlText w:val="%1)"/>
      <w:lvlJc w:val="left"/>
      <w:pPr>
        <w:ind w:left="1440" w:hanging="360"/>
      </w:pPr>
      <w:rPr>
        <w:b w:val="0"/>
        <w:bCs/>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2" w15:restartNumberingAfterBreak="0">
    <w:nsid w:val="67FE3B2E"/>
    <w:multiLevelType w:val="hybridMultilevel"/>
    <w:tmpl w:val="1F9282EA"/>
    <w:lvl w:ilvl="0" w:tplc="BB00A8BC">
      <w:start w:val="1"/>
      <w:numFmt w:val="lowerLetter"/>
      <w:lvlText w:val="%1)"/>
      <w:lvlJc w:val="left"/>
      <w:pPr>
        <w:tabs>
          <w:tab w:val="num" w:pos="846"/>
        </w:tabs>
        <w:ind w:left="846" w:hanging="360"/>
      </w:pPr>
      <w:rPr>
        <w:rFonts w:ascii="Times New Roman" w:eastAsia="Times New Roman" w:hAnsi="Times New Roman" w:cs="Times New Roman"/>
        <w:b w:val="0"/>
        <w:bCs w:val="0"/>
      </w:rPr>
    </w:lvl>
    <w:lvl w:ilvl="1" w:tplc="041B0003" w:tentative="1">
      <w:start w:val="1"/>
      <w:numFmt w:val="bullet"/>
      <w:lvlText w:val="o"/>
      <w:lvlJc w:val="left"/>
      <w:pPr>
        <w:tabs>
          <w:tab w:val="num" w:pos="1926"/>
        </w:tabs>
        <w:ind w:left="1926" w:hanging="360"/>
      </w:pPr>
      <w:rPr>
        <w:rFonts w:ascii="Courier New" w:hAnsi="Courier New" w:cs="Courier New" w:hint="default"/>
      </w:rPr>
    </w:lvl>
    <w:lvl w:ilvl="2" w:tplc="041B0005" w:tentative="1">
      <w:start w:val="1"/>
      <w:numFmt w:val="bullet"/>
      <w:lvlText w:val=""/>
      <w:lvlJc w:val="left"/>
      <w:pPr>
        <w:tabs>
          <w:tab w:val="num" w:pos="2646"/>
        </w:tabs>
        <w:ind w:left="2646" w:hanging="360"/>
      </w:pPr>
      <w:rPr>
        <w:rFonts w:ascii="Wingdings" w:hAnsi="Wingdings" w:hint="default"/>
      </w:rPr>
    </w:lvl>
    <w:lvl w:ilvl="3" w:tplc="041B0001" w:tentative="1">
      <w:start w:val="1"/>
      <w:numFmt w:val="bullet"/>
      <w:lvlText w:val=""/>
      <w:lvlJc w:val="left"/>
      <w:pPr>
        <w:tabs>
          <w:tab w:val="num" w:pos="3366"/>
        </w:tabs>
        <w:ind w:left="3366" w:hanging="360"/>
      </w:pPr>
      <w:rPr>
        <w:rFonts w:ascii="Symbol" w:hAnsi="Symbol" w:hint="default"/>
      </w:rPr>
    </w:lvl>
    <w:lvl w:ilvl="4" w:tplc="041B0003" w:tentative="1">
      <w:start w:val="1"/>
      <w:numFmt w:val="bullet"/>
      <w:lvlText w:val="o"/>
      <w:lvlJc w:val="left"/>
      <w:pPr>
        <w:tabs>
          <w:tab w:val="num" w:pos="4086"/>
        </w:tabs>
        <w:ind w:left="4086" w:hanging="360"/>
      </w:pPr>
      <w:rPr>
        <w:rFonts w:ascii="Courier New" w:hAnsi="Courier New" w:cs="Courier New" w:hint="default"/>
      </w:rPr>
    </w:lvl>
    <w:lvl w:ilvl="5" w:tplc="041B0005" w:tentative="1">
      <w:start w:val="1"/>
      <w:numFmt w:val="bullet"/>
      <w:lvlText w:val=""/>
      <w:lvlJc w:val="left"/>
      <w:pPr>
        <w:tabs>
          <w:tab w:val="num" w:pos="4806"/>
        </w:tabs>
        <w:ind w:left="4806" w:hanging="360"/>
      </w:pPr>
      <w:rPr>
        <w:rFonts w:ascii="Wingdings" w:hAnsi="Wingdings" w:hint="default"/>
      </w:rPr>
    </w:lvl>
    <w:lvl w:ilvl="6" w:tplc="041B0001" w:tentative="1">
      <w:start w:val="1"/>
      <w:numFmt w:val="bullet"/>
      <w:lvlText w:val=""/>
      <w:lvlJc w:val="left"/>
      <w:pPr>
        <w:tabs>
          <w:tab w:val="num" w:pos="5526"/>
        </w:tabs>
        <w:ind w:left="5526" w:hanging="360"/>
      </w:pPr>
      <w:rPr>
        <w:rFonts w:ascii="Symbol" w:hAnsi="Symbol" w:hint="default"/>
      </w:rPr>
    </w:lvl>
    <w:lvl w:ilvl="7" w:tplc="041B0003" w:tentative="1">
      <w:start w:val="1"/>
      <w:numFmt w:val="bullet"/>
      <w:lvlText w:val="o"/>
      <w:lvlJc w:val="left"/>
      <w:pPr>
        <w:tabs>
          <w:tab w:val="num" w:pos="6246"/>
        </w:tabs>
        <w:ind w:left="6246" w:hanging="360"/>
      </w:pPr>
      <w:rPr>
        <w:rFonts w:ascii="Courier New" w:hAnsi="Courier New" w:cs="Courier New" w:hint="default"/>
      </w:rPr>
    </w:lvl>
    <w:lvl w:ilvl="8" w:tplc="041B0005" w:tentative="1">
      <w:start w:val="1"/>
      <w:numFmt w:val="bullet"/>
      <w:lvlText w:val=""/>
      <w:lvlJc w:val="left"/>
      <w:pPr>
        <w:tabs>
          <w:tab w:val="num" w:pos="6966"/>
        </w:tabs>
        <w:ind w:left="6966" w:hanging="360"/>
      </w:pPr>
      <w:rPr>
        <w:rFonts w:ascii="Wingdings" w:hAnsi="Wingdings" w:hint="default"/>
      </w:rPr>
    </w:lvl>
  </w:abstractNum>
  <w:abstractNum w:abstractNumId="13" w15:restartNumberingAfterBreak="0">
    <w:nsid w:val="75B44AE3"/>
    <w:multiLevelType w:val="hybridMultilevel"/>
    <w:tmpl w:val="6C404A66"/>
    <w:lvl w:ilvl="0" w:tplc="B6BCDA96">
      <w:start w:val="1"/>
      <w:numFmt w:val="lowerLetter"/>
      <w:lvlText w:val="%1)"/>
      <w:lvlJc w:val="left"/>
      <w:pPr>
        <w:tabs>
          <w:tab w:val="num" w:pos="1440"/>
        </w:tabs>
        <w:ind w:left="1440" w:hanging="360"/>
      </w:pPr>
      <w:rPr>
        <w:b w:val="0"/>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841317852">
    <w:abstractNumId w:val="0"/>
  </w:num>
  <w:num w:numId="2" w16cid:durableId="790900475">
    <w:abstractNumId w:val="3"/>
  </w:num>
  <w:num w:numId="3" w16cid:durableId="215091173">
    <w:abstractNumId w:val="4"/>
  </w:num>
  <w:num w:numId="4" w16cid:durableId="1004281894">
    <w:abstractNumId w:val="12"/>
  </w:num>
  <w:num w:numId="5" w16cid:durableId="357894979">
    <w:abstractNumId w:val="8"/>
  </w:num>
  <w:num w:numId="6" w16cid:durableId="1028530263">
    <w:abstractNumId w:val="9"/>
  </w:num>
  <w:num w:numId="7" w16cid:durableId="125129700">
    <w:abstractNumId w:val="5"/>
  </w:num>
  <w:num w:numId="8" w16cid:durableId="2033532610">
    <w:abstractNumId w:val="10"/>
  </w:num>
  <w:num w:numId="9" w16cid:durableId="354886326">
    <w:abstractNumId w:val="7"/>
  </w:num>
  <w:num w:numId="10" w16cid:durableId="316107636">
    <w:abstractNumId w:val="1"/>
  </w:num>
  <w:num w:numId="11" w16cid:durableId="646981900">
    <w:abstractNumId w:val="11"/>
  </w:num>
  <w:num w:numId="12" w16cid:durableId="1289698789">
    <w:abstractNumId w:val="6"/>
  </w:num>
  <w:num w:numId="13" w16cid:durableId="1536582050">
    <w:abstractNumId w:val="13"/>
  </w:num>
  <w:num w:numId="14" w16cid:durableId="12018223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FD1"/>
    <w:rsid w:val="000012CB"/>
    <w:rsid w:val="00001FE1"/>
    <w:rsid w:val="000066E5"/>
    <w:rsid w:val="000110AF"/>
    <w:rsid w:val="0002187C"/>
    <w:rsid w:val="00027968"/>
    <w:rsid w:val="00030195"/>
    <w:rsid w:val="00040645"/>
    <w:rsid w:val="000406DA"/>
    <w:rsid w:val="000442D1"/>
    <w:rsid w:val="0005403B"/>
    <w:rsid w:val="00063889"/>
    <w:rsid w:val="00085001"/>
    <w:rsid w:val="00090DBA"/>
    <w:rsid w:val="000A2622"/>
    <w:rsid w:val="000B07DE"/>
    <w:rsid w:val="000B7B1A"/>
    <w:rsid w:val="000C7DAF"/>
    <w:rsid w:val="000D0F72"/>
    <w:rsid w:val="000D1ABB"/>
    <w:rsid w:val="000D44BC"/>
    <w:rsid w:val="000D4B3E"/>
    <w:rsid w:val="000D7A90"/>
    <w:rsid w:val="000E6539"/>
    <w:rsid w:val="000E69DC"/>
    <w:rsid w:val="000F7353"/>
    <w:rsid w:val="0011471F"/>
    <w:rsid w:val="00121B70"/>
    <w:rsid w:val="0012396E"/>
    <w:rsid w:val="001346D7"/>
    <w:rsid w:val="0015050B"/>
    <w:rsid w:val="00151962"/>
    <w:rsid w:val="00161C8E"/>
    <w:rsid w:val="001620B9"/>
    <w:rsid w:val="00167741"/>
    <w:rsid w:val="001737FE"/>
    <w:rsid w:val="00177099"/>
    <w:rsid w:val="00182D25"/>
    <w:rsid w:val="00182F13"/>
    <w:rsid w:val="001912D4"/>
    <w:rsid w:val="001937FF"/>
    <w:rsid w:val="00193E27"/>
    <w:rsid w:val="00194E83"/>
    <w:rsid w:val="00195C7A"/>
    <w:rsid w:val="001977D5"/>
    <w:rsid w:val="001A4787"/>
    <w:rsid w:val="001B2A67"/>
    <w:rsid w:val="001C312F"/>
    <w:rsid w:val="001C35DB"/>
    <w:rsid w:val="001D10B7"/>
    <w:rsid w:val="001D1A86"/>
    <w:rsid w:val="001E2032"/>
    <w:rsid w:val="001F6F1A"/>
    <w:rsid w:val="00200450"/>
    <w:rsid w:val="00200A20"/>
    <w:rsid w:val="00201E47"/>
    <w:rsid w:val="00203CF3"/>
    <w:rsid w:val="0020789D"/>
    <w:rsid w:val="002160C6"/>
    <w:rsid w:val="00220164"/>
    <w:rsid w:val="002243C6"/>
    <w:rsid w:val="00225858"/>
    <w:rsid w:val="00226DAB"/>
    <w:rsid w:val="00230100"/>
    <w:rsid w:val="002413B0"/>
    <w:rsid w:val="002472A9"/>
    <w:rsid w:val="00253162"/>
    <w:rsid w:val="00256029"/>
    <w:rsid w:val="0025688A"/>
    <w:rsid w:val="00261B00"/>
    <w:rsid w:val="00275A75"/>
    <w:rsid w:val="00276840"/>
    <w:rsid w:val="00277635"/>
    <w:rsid w:val="0028440B"/>
    <w:rsid w:val="002D553B"/>
    <w:rsid w:val="002E3146"/>
    <w:rsid w:val="002E5709"/>
    <w:rsid w:val="00306BF3"/>
    <w:rsid w:val="00312062"/>
    <w:rsid w:val="00314EEC"/>
    <w:rsid w:val="00316E76"/>
    <w:rsid w:val="003227FE"/>
    <w:rsid w:val="00323108"/>
    <w:rsid w:val="00327B9F"/>
    <w:rsid w:val="003312D5"/>
    <w:rsid w:val="00342827"/>
    <w:rsid w:val="00343CBE"/>
    <w:rsid w:val="00350726"/>
    <w:rsid w:val="00355AA3"/>
    <w:rsid w:val="003565F8"/>
    <w:rsid w:val="00364297"/>
    <w:rsid w:val="003714C8"/>
    <w:rsid w:val="0037468E"/>
    <w:rsid w:val="0037660D"/>
    <w:rsid w:val="003771F0"/>
    <w:rsid w:val="003900F0"/>
    <w:rsid w:val="0039217F"/>
    <w:rsid w:val="00394028"/>
    <w:rsid w:val="003B27A6"/>
    <w:rsid w:val="003B4720"/>
    <w:rsid w:val="003C5616"/>
    <w:rsid w:val="003D08E6"/>
    <w:rsid w:val="003D0F13"/>
    <w:rsid w:val="003E4338"/>
    <w:rsid w:val="003F28B0"/>
    <w:rsid w:val="003F3828"/>
    <w:rsid w:val="004055BA"/>
    <w:rsid w:val="00414872"/>
    <w:rsid w:val="0041654F"/>
    <w:rsid w:val="004238A4"/>
    <w:rsid w:val="00423C8A"/>
    <w:rsid w:val="0042718D"/>
    <w:rsid w:val="00434791"/>
    <w:rsid w:val="004423A4"/>
    <w:rsid w:val="00443F00"/>
    <w:rsid w:val="0045017A"/>
    <w:rsid w:val="00452C15"/>
    <w:rsid w:val="00456277"/>
    <w:rsid w:val="00461A9B"/>
    <w:rsid w:val="00461D60"/>
    <w:rsid w:val="004645F3"/>
    <w:rsid w:val="00471FDA"/>
    <w:rsid w:val="00474938"/>
    <w:rsid w:val="0047538F"/>
    <w:rsid w:val="0048182D"/>
    <w:rsid w:val="00484B23"/>
    <w:rsid w:val="00486EEF"/>
    <w:rsid w:val="00490125"/>
    <w:rsid w:val="00496BAC"/>
    <w:rsid w:val="0049794A"/>
    <w:rsid w:val="004A1607"/>
    <w:rsid w:val="004A1DDD"/>
    <w:rsid w:val="004A3407"/>
    <w:rsid w:val="004A769C"/>
    <w:rsid w:val="004B0207"/>
    <w:rsid w:val="004B10CD"/>
    <w:rsid w:val="004C6555"/>
    <w:rsid w:val="004C7FE7"/>
    <w:rsid w:val="004D1B43"/>
    <w:rsid w:val="004D7B8B"/>
    <w:rsid w:val="004E1E4A"/>
    <w:rsid w:val="004E509D"/>
    <w:rsid w:val="0051195E"/>
    <w:rsid w:val="005123D6"/>
    <w:rsid w:val="00515AF1"/>
    <w:rsid w:val="00520068"/>
    <w:rsid w:val="00521BBE"/>
    <w:rsid w:val="00524E31"/>
    <w:rsid w:val="00526E10"/>
    <w:rsid w:val="00535300"/>
    <w:rsid w:val="0054027E"/>
    <w:rsid w:val="0055063B"/>
    <w:rsid w:val="005550C4"/>
    <w:rsid w:val="00555237"/>
    <w:rsid w:val="005735D9"/>
    <w:rsid w:val="00575A79"/>
    <w:rsid w:val="00575F7B"/>
    <w:rsid w:val="005817CD"/>
    <w:rsid w:val="00582956"/>
    <w:rsid w:val="00582A5E"/>
    <w:rsid w:val="00585FAF"/>
    <w:rsid w:val="00591CFF"/>
    <w:rsid w:val="00591DE3"/>
    <w:rsid w:val="00592AED"/>
    <w:rsid w:val="005A259F"/>
    <w:rsid w:val="005A31E5"/>
    <w:rsid w:val="005A3FB6"/>
    <w:rsid w:val="005B2FFB"/>
    <w:rsid w:val="005C293E"/>
    <w:rsid w:val="005E337B"/>
    <w:rsid w:val="005F4518"/>
    <w:rsid w:val="005F5E5F"/>
    <w:rsid w:val="005F72D7"/>
    <w:rsid w:val="005F7C42"/>
    <w:rsid w:val="0061541C"/>
    <w:rsid w:val="0061606D"/>
    <w:rsid w:val="006232F9"/>
    <w:rsid w:val="006238AC"/>
    <w:rsid w:val="006301E5"/>
    <w:rsid w:val="00630FF1"/>
    <w:rsid w:val="006471D2"/>
    <w:rsid w:val="006474F3"/>
    <w:rsid w:val="00655010"/>
    <w:rsid w:val="00657CB0"/>
    <w:rsid w:val="00667BDC"/>
    <w:rsid w:val="00677B10"/>
    <w:rsid w:val="006859F9"/>
    <w:rsid w:val="00686627"/>
    <w:rsid w:val="0069384F"/>
    <w:rsid w:val="0069418E"/>
    <w:rsid w:val="006A0F81"/>
    <w:rsid w:val="006B1024"/>
    <w:rsid w:val="006B25F9"/>
    <w:rsid w:val="006D30D3"/>
    <w:rsid w:val="006E5891"/>
    <w:rsid w:val="006F1F2A"/>
    <w:rsid w:val="006F2F27"/>
    <w:rsid w:val="006F3DBA"/>
    <w:rsid w:val="006F672E"/>
    <w:rsid w:val="006F7490"/>
    <w:rsid w:val="007026D0"/>
    <w:rsid w:val="00703999"/>
    <w:rsid w:val="0070407F"/>
    <w:rsid w:val="00707616"/>
    <w:rsid w:val="00720610"/>
    <w:rsid w:val="00723E5F"/>
    <w:rsid w:val="007274B0"/>
    <w:rsid w:val="0073118D"/>
    <w:rsid w:val="007330F0"/>
    <w:rsid w:val="00734C83"/>
    <w:rsid w:val="00735210"/>
    <w:rsid w:val="00740B02"/>
    <w:rsid w:val="00743D4D"/>
    <w:rsid w:val="0075330D"/>
    <w:rsid w:val="00753CE3"/>
    <w:rsid w:val="0077646B"/>
    <w:rsid w:val="007776D1"/>
    <w:rsid w:val="007818EE"/>
    <w:rsid w:val="00787070"/>
    <w:rsid w:val="007962E8"/>
    <w:rsid w:val="00797DD4"/>
    <w:rsid w:val="007A1156"/>
    <w:rsid w:val="007A71A5"/>
    <w:rsid w:val="007B226D"/>
    <w:rsid w:val="007B3553"/>
    <w:rsid w:val="007B61F2"/>
    <w:rsid w:val="007C03FE"/>
    <w:rsid w:val="007C1840"/>
    <w:rsid w:val="007C41A4"/>
    <w:rsid w:val="007C6B60"/>
    <w:rsid w:val="007D1421"/>
    <w:rsid w:val="007D3B8D"/>
    <w:rsid w:val="007E38F4"/>
    <w:rsid w:val="007F276F"/>
    <w:rsid w:val="007F6547"/>
    <w:rsid w:val="00813196"/>
    <w:rsid w:val="00815A69"/>
    <w:rsid w:val="00822717"/>
    <w:rsid w:val="00824D2C"/>
    <w:rsid w:val="00826FC1"/>
    <w:rsid w:val="00827E05"/>
    <w:rsid w:val="00836B96"/>
    <w:rsid w:val="0084142D"/>
    <w:rsid w:val="008442FC"/>
    <w:rsid w:val="00853F29"/>
    <w:rsid w:val="0085711D"/>
    <w:rsid w:val="00861C28"/>
    <w:rsid w:val="0086595D"/>
    <w:rsid w:val="008664B7"/>
    <w:rsid w:val="00866612"/>
    <w:rsid w:val="008719DD"/>
    <w:rsid w:val="00877556"/>
    <w:rsid w:val="00880C21"/>
    <w:rsid w:val="00896546"/>
    <w:rsid w:val="00896A32"/>
    <w:rsid w:val="00897065"/>
    <w:rsid w:val="008A4386"/>
    <w:rsid w:val="008B3EDF"/>
    <w:rsid w:val="008B714B"/>
    <w:rsid w:val="008C1E96"/>
    <w:rsid w:val="008C4831"/>
    <w:rsid w:val="008D106D"/>
    <w:rsid w:val="008D2484"/>
    <w:rsid w:val="008D48D9"/>
    <w:rsid w:val="008F0687"/>
    <w:rsid w:val="0090553E"/>
    <w:rsid w:val="00930015"/>
    <w:rsid w:val="00930F4D"/>
    <w:rsid w:val="00931210"/>
    <w:rsid w:val="00940388"/>
    <w:rsid w:val="00940AA9"/>
    <w:rsid w:val="00940E6F"/>
    <w:rsid w:val="0094254E"/>
    <w:rsid w:val="0094621E"/>
    <w:rsid w:val="00952B70"/>
    <w:rsid w:val="009533E7"/>
    <w:rsid w:val="00954B1B"/>
    <w:rsid w:val="00974B53"/>
    <w:rsid w:val="00975752"/>
    <w:rsid w:val="009823CA"/>
    <w:rsid w:val="0098548F"/>
    <w:rsid w:val="0099266A"/>
    <w:rsid w:val="00992B42"/>
    <w:rsid w:val="00993350"/>
    <w:rsid w:val="009A0749"/>
    <w:rsid w:val="009A29F8"/>
    <w:rsid w:val="009C7BA0"/>
    <w:rsid w:val="009D48D9"/>
    <w:rsid w:val="009D5458"/>
    <w:rsid w:val="009E1F9E"/>
    <w:rsid w:val="009E7D4A"/>
    <w:rsid w:val="009F29A4"/>
    <w:rsid w:val="00A01DAB"/>
    <w:rsid w:val="00A02493"/>
    <w:rsid w:val="00A05625"/>
    <w:rsid w:val="00A10E2C"/>
    <w:rsid w:val="00A12A15"/>
    <w:rsid w:val="00A162F5"/>
    <w:rsid w:val="00A24517"/>
    <w:rsid w:val="00A31046"/>
    <w:rsid w:val="00A31391"/>
    <w:rsid w:val="00A3207D"/>
    <w:rsid w:val="00A32EF0"/>
    <w:rsid w:val="00A355FC"/>
    <w:rsid w:val="00A363D6"/>
    <w:rsid w:val="00A36486"/>
    <w:rsid w:val="00A42109"/>
    <w:rsid w:val="00A50E29"/>
    <w:rsid w:val="00A51F9C"/>
    <w:rsid w:val="00A561E5"/>
    <w:rsid w:val="00A56925"/>
    <w:rsid w:val="00A616CA"/>
    <w:rsid w:val="00A61BED"/>
    <w:rsid w:val="00A61FEF"/>
    <w:rsid w:val="00A71D35"/>
    <w:rsid w:val="00A74478"/>
    <w:rsid w:val="00A7448C"/>
    <w:rsid w:val="00A75D62"/>
    <w:rsid w:val="00A829BF"/>
    <w:rsid w:val="00A84C89"/>
    <w:rsid w:val="00A87740"/>
    <w:rsid w:val="00A903B0"/>
    <w:rsid w:val="00A96FBA"/>
    <w:rsid w:val="00AA3EE7"/>
    <w:rsid w:val="00AA4228"/>
    <w:rsid w:val="00AB12BC"/>
    <w:rsid w:val="00AB4585"/>
    <w:rsid w:val="00AC1604"/>
    <w:rsid w:val="00AC2E70"/>
    <w:rsid w:val="00AC343C"/>
    <w:rsid w:val="00AC6821"/>
    <w:rsid w:val="00AD22F4"/>
    <w:rsid w:val="00AE351A"/>
    <w:rsid w:val="00AF3738"/>
    <w:rsid w:val="00AF4C26"/>
    <w:rsid w:val="00B020CC"/>
    <w:rsid w:val="00B24488"/>
    <w:rsid w:val="00B35533"/>
    <w:rsid w:val="00B37424"/>
    <w:rsid w:val="00B41A81"/>
    <w:rsid w:val="00B44CF3"/>
    <w:rsid w:val="00B459C2"/>
    <w:rsid w:val="00B46F70"/>
    <w:rsid w:val="00B50905"/>
    <w:rsid w:val="00B53E6E"/>
    <w:rsid w:val="00B55BC8"/>
    <w:rsid w:val="00B605AF"/>
    <w:rsid w:val="00B60662"/>
    <w:rsid w:val="00B6414A"/>
    <w:rsid w:val="00B65146"/>
    <w:rsid w:val="00B72FE6"/>
    <w:rsid w:val="00B76952"/>
    <w:rsid w:val="00B96F2E"/>
    <w:rsid w:val="00BA47FF"/>
    <w:rsid w:val="00BA6206"/>
    <w:rsid w:val="00BB1A88"/>
    <w:rsid w:val="00BB3D60"/>
    <w:rsid w:val="00BB6964"/>
    <w:rsid w:val="00BC1993"/>
    <w:rsid w:val="00BC2ECA"/>
    <w:rsid w:val="00BD1763"/>
    <w:rsid w:val="00BE6DF3"/>
    <w:rsid w:val="00C03CE8"/>
    <w:rsid w:val="00C043FD"/>
    <w:rsid w:val="00C0761C"/>
    <w:rsid w:val="00C07824"/>
    <w:rsid w:val="00C14300"/>
    <w:rsid w:val="00C1566F"/>
    <w:rsid w:val="00C22F55"/>
    <w:rsid w:val="00C30C8E"/>
    <w:rsid w:val="00C354B9"/>
    <w:rsid w:val="00C4103B"/>
    <w:rsid w:val="00C414F9"/>
    <w:rsid w:val="00C45CB7"/>
    <w:rsid w:val="00C46C36"/>
    <w:rsid w:val="00C509F1"/>
    <w:rsid w:val="00C5792E"/>
    <w:rsid w:val="00C65E1F"/>
    <w:rsid w:val="00C766F8"/>
    <w:rsid w:val="00C81635"/>
    <w:rsid w:val="00C86F23"/>
    <w:rsid w:val="00C90F5D"/>
    <w:rsid w:val="00C91E62"/>
    <w:rsid w:val="00C957CF"/>
    <w:rsid w:val="00CA4924"/>
    <w:rsid w:val="00CB0F6C"/>
    <w:rsid w:val="00CB51AA"/>
    <w:rsid w:val="00CD5D96"/>
    <w:rsid w:val="00CD7B59"/>
    <w:rsid w:val="00CE0981"/>
    <w:rsid w:val="00CE282B"/>
    <w:rsid w:val="00CF3092"/>
    <w:rsid w:val="00D024E1"/>
    <w:rsid w:val="00D04100"/>
    <w:rsid w:val="00D04A22"/>
    <w:rsid w:val="00D26EEC"/>
    <w:rsid w:val="00D3211E"/>
    <w:rsid w:val="00D32306"/>
    <w:rsid w:val="00D36BF2"/>
    <w:rsid w:val="00D3721B"/>
    <w:rsid w:val="00D4775E"/>
    <w:rsid w:val="00D56A68"/>
    <w:rsid w:val="00D67F14"/>
    <w:rsid w:val="00D711AD"/>
    <w:rsid w:val="00D8193F"/>
    <w:rsid w:val="00D84FEA"/>
    <w:rsid w:val="00D875BA"/>
    <w:rsid w:val="00D94781"/>
    <w:rsid w:val="00D94DD9"/>
    <w:rsid w:val="00DA66D0"/>
    <w:rsid w:val="00DB0448"/>
    <w:rsid w:val="00DB432A"/>
    <w:rsid w:val="00DB5767"/>
    <w:rsid w:val="00DC26D6"/>
    <w:rsid w:val="00DC7CC6"/>
    <w:rsid w:val="00DD5E45"/>
    <w:rsid w:val="00DD638A"/>
    <w:rsid w:val="00DE4D87"/>
    <w:rsid w:val="00DF0892"/>
    <w:rsid w:val="00DF23C5"/>
    <w:rsid w:val="00DF2B5C"/>
    <w:rsid w:val="00DF4E1A"/>
    <w:rsid w:val="00DF584D"/>
    <w:rsid w:val="00DF6349"/>
    <w:rsid w:val="00E03EC4"/>
    <w:rsid w:val="00E1115B"/>
    <w:rsid w:val="00E2062A"/>
    <w:rsid w:val="00E2111D"/>
    <w:rsid w:val="00E21F44"/>
    <w:rsid w:val="00E3221A"/>
    <w:rsid w:val="00E33DFE"/>
    <w:rsid w:val="00E42F91"/>
    <w:rsid w:val="00E447A8"/>
    <w:rsid w:val="00E502F3"/>
    <w:rsid w:val="00E50A2E"/>
    <w:rsid w:val="00E51862"/>
    <w:rsid w:val="00E52793"/>
    <w:rsid w:val="00E56DD4"/>
    <w:rsid w:val="00E578F8"/>
    <w:rsid w:val="00E618B9"/>
    <w:rsid w:val="00E71BD2"/>
    <w:rsid w:val="00E728DC"/>
    <w:rsid w:val="00E74F43"/>
    <w:rsid w:val="00E870BC"/>
    <w:rsid w:val="00E939B1"/>
    <w:rsid w:val="00E9549E"/>
    <w:rsid w:val="00EA09CF"/>
    <w:rsid w:val="00EA3384"/>
    <w:rsid w:val="00EA4D1F"/>
    <w:rsid w:val="00EA65DF"/>
    <w:rsid w:val="00EA7CED"/>
    <w:rsid w:val="00EB5D3E"/>
    <w:rsid w:val="00ED7CFF"/>
    <w:rsid w:val="00EE27E6"/>
    <w:rsid w:val="00EF0088"/>
    <w:rsid w:val="00EF292A"/>
    <w:rsid w:val="00F04046"/>
    <w:rsid w:val="00F04F5B"/>
    <w:rsid w:val="00F1704D"/>
    <w:rsid w:val="00F25C24"/>
    <w:rsid w:val="00F3156B"/>
    <w:rsid w:val="00F31F46"/>
    <w:rsid w:val="00F37123"/>
    <w:rsid w:val="00F374D1"/>
    <w:rsid w:val="00F435C6"/>
    <w:rsid w:val="00F51E0A"/>
    <w:rsid w:val="00F528F2"/>
    <w:rsid w:val="00F541AC"/>
    <w:rsid w:val="00F620BE"/>
    <w:rsid w:val="00F71656"/>
    <w:rsid w:val="00F75D29"/>
    <w:rsid w:val="00F9017A"/>
    <w:rsid w:val="00F93FD1"/>
    <w:rsid w:val="00FA0CE6"/>
    <w:rsid w:val="00FA1FA1"/>
    <w:rsid w:val="00FA2E97"/>
    <w:rsid w:val="00FB10EF"/>
    <w:rsid w:val="00FB2EBF"/>
    <w:rsid w:val="00FD2E10"/>
    <w:rsid w:val="00FE0418"/>
    <w:rsid w:val="00FE0EDF"/>
    <w:rsid w:val="00FE430A"/>
    <w:rsid w:val="00FE50FE"/>
    <w:rsid w:val="00FF41DF"/>
    <w:rsid w:val="00FF6967"/>
    <w:rsid w:val="00FF7C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7EDD24"/>
  <w15:docId w15:val="{AAC8FCC0-0F49-439A-83DA-A81D32027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93FD1"/>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uiPriority w:val="9"/>
    <w:semiHidden/>
    <w:unhideWhenUsed/>
    <w:qFormat/>
    <w:rsid w:val="00D26EE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qFormat/>
    <w:rsid w:val="00C0761C"/>
    <w:pPr>
      <w:keepNext/>
      <w:outlineLvl w:val="2"/>
    </w:pPr>
    <w:rPr>
      <w:b/>
      <w:szCs w:val="20"/>
    </w:rPr>
  </w:style>
  <w:style w:type="paragraph" w:styleId="Nadpis5">
    <w:name w:val="heading 5"/>
    <w:basedOn w:val="Normlny"/>
    <w:next w:val="Normlny"/>
    <w:link w:val="Nadpis5Char"/>
    <w:uiPriority w:val="9"/>
    <w:semiHidden/>
    <w:unhideWhenUsed/>
    <w:qFormat/>
    <w:rsid w:val="00A10E2C"/>
    <w:pPr>
      <w:keepNext/>
      <w:keepLines/>
      <w:spacing w:before="40"/>
      <w:outlineLvl w:val="4"/>
    </w:pPr>
    <w:rPr>
      <w:rFonts w:asciiTheme="majorHAnsi" w:eastAsiaTheme="majorEastAsia" w:hAnsiTheme="majorHAnsi" w:cstheme="majorBidi"/>
      <w:color w:val="365F91" w:themeColor="accent1" w:themeShade="BF"/>
    </w:rPr>
  </w:style>
  <w:style w:type="paragraph" w:styleId="Nadpis6">
    <w:name w:val="heading 6"/>
    <w:basedOn w:val="Normlny"/>
    <w:next w:val="Normlny"/>
    <w:link w:val="Nadpis6Char"/>
    <w:uiPriority w:val="9"/>
    <w:semiHidden/>
    <w:unhideWhenUsed/>
    <w:qFormat/>
    <w:rsid w:val="00D711AD"/>
    <w:pPr>
      <w:keepNext/>
      <w:keepLines/>
      <w:spacing w:before="40"/>
      <w:outlineLvl w:val="5"/>
    </w:pPr>
    <w:rPr>
      <w:rFonts w:asciiTheme="majorHAnsi" w:eastAsiaTheme="majorEastAsia" w:hAnsiTheme="majorHAnsi" w:cstheme="majorBidi"/>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F93FD1"/>
    <w:pPr>
      <w:tabs>
        <w:tab w:val="center" w:pos="4536"/>
        <w:tab w:val="right" w:pos="9072"/>
      </w:tabs>
    </w:pPr>
    <w:rPr>
      <w:sz w:val="20"/>
      <w:szCs w:val="20"/>
    </w:rPr>
  </w:style>
  <w:style w:type="character" w:customStyle="1" w:styleId="HlavikaChar">
    <w:name w:val="Hlavička Char"/>
    <w:basedOn w:val="Predvolenpsmoodseku"/>
    <w:link w:val="Hlavika"/>
    <w:uiPriority w:val="99"/>
    <w:rsid w:val="00F93FD1"/>
    <w:rPr>
      <w:rFonts w:ascii="Times New Roman" w:eastAsia="Times New Roman" w:hAnsi="Times New Roman" w:cs="Times New Roman"/>
      <w:sz w:val="20"/>
      <w:szCs w:val="20"/>
      <w:lang w:eastAsia="sk-SK"/>
    </w:rPr>
  </w:style>
  <w:style w:type="character" w:styleId="Hypertextovprepojenie">
    <w:name w:val="Hyperlink"/>
    <w:rsid w:val="00F93FD1"/>
    <w:rPr>
      <w:color w:val="0000FF"/>
      <w:u w:val="single"/>
    </w:rPr>
  </w:style>
  <w:style w:type="paragraph" w:styleId="Odsekzoznamu">
    <w:name w:val="List Paragraph"/>
    <w:basedOn w:val="Normlny"/>
    <w:uiPriority w:val="34"/>
    <w:qFormat/>
    <w:rsid w:val="00F93FD1"/>
    <w:pPr>
      <w:spacing w:after="120"/>
      <w:ind w:left="720"/>
      <w:contextualSpacing/>
    </w:pPr>
    <w:rPr>
      <w:rFonts w:ascii="Calibri" w:eastAsia="Calibri" w:hAnsi="Calibri"/>
      <w:sz w:val="22"/>
      <w:szCs w:val="22"/>
      <w:lang w:eastAsia="en-US"/>
    </w:rPr>
  </w:style>
  <w:style w:type="paragraph" w:styleId="Pta">
    <w:name w:val="footer"/>
    <w:basedOn w:val="Normlny"/>
    <w:link w:val="PtaChar"/>
    <w:rsid w:val="00F93FD1"/>
    <w:pPr>
      <w:tabs>
        <w:tab w:val="center" w:pos="4536"/>
        <w:tab w:val="right" w:pos="9072"/>
      </w:tabs>
    </w:pPr>
  </w:style>
  <w:style w:type="character" w:customStyle="1" w:styleId="PtaChar">
    <w:name w:val="Päta Char"/>
    <w:basedOn w:val="Predvolenpsmoodseku"/>
    <w:link w:val="Pta"/>
    <w:rsid w:val="00F93FD1"/>
    <w:rPr>
      <w:rFonts w:ascii="Times New Roman" w:eastAsia="Times New Roman" w:hAnsi="Times New Roman" w:cs="Times New Roman"/>
      <w:sz w:val="24"/>
      <w:szCs w:val="24"/>
      <w:lang w:eastAsia="sk-SK"/>
    </w:rPr>
  </w:style>
  <w:style w:type="character" w:customStyle="1" w:styleId="Nadpis3Char">
    <w:name w:val="Nadpis 3 Char"/>
    <w:basedOn w:val="Predvolenpsmoodseku"/>
    <w:link w:val="Nadpis3"/>
    <w:rsid w:val="00C0761C"/>
    <w:rPr>
      <w:rFonts w:ascii="Times New Roman" w:eastAsia="Times New Roman" w:hAnsi="Times New Roman" w:cs="Times New Roman"/>
      <w:b/>
      <w:sz w:val="24"/>
      <w:szCs w:val="20"/>
      <w:lang w:eastAsia="sk-SK"/>
    </w:rPr>
  </w:style>
  <w:style w:type="paragraph" w:styleId="Bezriadkovania">
    <w:name w:val="No Spacing"/>
    <w:uiPriority w:val="1"/>
    <w:qFormat/>
    <w:rsid w:val="00316E76"/>
    <w:pPr>
      <w:spacing w:after="0" w:line="240" w:lineRule="auto"/>
    </w:pPr>
    <w:rPr>
      <w:rFonts w:ascii="Calibri" w:eastAsia="Times New Roman" w:hAnsi="Calibri" w:cs="Times New Roman"/>
      <w:lang w:eastAsia="sk-SK"/>
    </w:rPr>
  </w:style>
  <w:style w:type="paragraph" w:styleId="Zkladntext">
    <w:name w:val="Body Text"/>
    <w:basedOn w:val="Normlny"/>
    <w:link w:val="ZkladntextChar"/>
    <w:rsid w:val="00E939B1"/>
    <w:pPr>
      <w:jc w:val="both"/>
    </w:pPr>
  </w:style>
  <w:style w:type="character" w:customStyle="1" w:styleId="ZkladntextChar">
    <w:name w:val="Základný text Char"/>
    <w:basedOn w:val="Predvolenpsmoodseku"/>
    <w:link w:val="Zkladntext"/>
    <w:rsid w:val="00E939B1"/>
    <w:rPr>
      <w:rFonts w:ascii="Times New Roman" w:eastAsia="Times New Roman" w:hAnsi="Times New Roman" w:cs="Times New Roman"/>
      <w:sz w:val="24"/>
      <w:szCs w:val="24"/>
      <w:lang w:eastAsia="sk-SK"/>
    </w:rPr>
  </w:style>
  <w:style w:type="character" w:customStyle="1" w:styleId="ra">
    <w:name w:val="ra"/>
    <w:basedOn w:val="Predvolenpsmoodseku"/>
    <w:rsid w:val="007274B0"/>
  </w:style>
  <w:style w:type="paragraph" w:styleId="Zkladntext2">
    <w:name w:val="Body Text 2"/>
    <w:basedOn w:val="Normlny"/>
    <w:link w:val="Zkladntext2Char"/>
    <w:uiPriority w:val="99"/>
    <w:semiHidden/>
    <w:unhideWhenUsed/>
    <w:rsid w:val="00364297"/>
    <w:pPr>
      <w:spacing w:after="120" w:line="480" w:lineRule="auto"/>
    </w:pPr>
  </w:style>
  <w:style w:type="character" w:customStyle="1" w:styleId="Zkladntext2Char">
    <w:name w:val="Základný text 2 Char"/>
    <w:basedOn w:val="Predvolenpsmoodseku"/>
    <w:link w:val="Zkladntext2"/>
    <w:uiPriority w:val="99"/>
    <w:semiHidden/>
    <w:rsid w:val="00364297"/>
    <w:rPr>
      <w:rFonts w:ascii="Times New Roman" w:eastAsia="Times New Roman" w:hAnsi="Times New Roman" w:cs="Times New Roman"/>
      <w:sz w:val="24"/>
      <w:szCs w:val="24"/>
      <w:lang w:eastAsia="sk-SK"/>
    </w:rPr>
  </w:style>
  <w:style w:type="character" w:customStyle="1" w:styleId="Nadpis6Char">
    <w:name w:val="Nadpis 6 Char"/>
    <w:basedOn w:val="Predvolenpsmoodseku"/>
    <w:link w:val="Nadpis6"/>
    <w:uiPriority w:val="9"/>
    <w:semiHidden/>
    <w:rsid w:val="00D711AD"/>
    <w:rPr>
      <w:rFonts w:asciiTheme="majorHAnsi" w:eastAsiaTheme="majorEastAsia" w:hAnsiTheme="majorHAnsi" w:cstheme="majorBidi"/>
      <w:color w:val="243F60" w:themeColor="accent1" w:themeShade="7F"/>
      <w:sz w:val="24"/>
      <w:szCs w:val="24"/>
      <w:lang w:eastAsia="sk-SK"/>
    </w:rPr>
  </w:style>
  <w:style w:type="character" w:customStyle="1" w:styleId="Nadpis2Char">
    <w:name w:val="Nadpis 2 Char"/>
    <w:basedOn w:val="Predvolenpsmoodseku"/>
    <w:link w:val="Nadpis2"/>
    <w:uiPriority w:val="9"/>
    <w:semiHidden/>
    <w:rsid w:val="00D26EEC"/>
    <w:rPr>
      <w:rFonts w:asciiTheme="majorHAnsi" w:eastAsiaTheme="majorEastAsia" w:hAnsiTheme="majorHAnsi" w:cstheme="majorBidi"/>
      <w:color w:val="365F91" w:themeColor="accent1" w:themeShade="BF"/>
      <w:sz w:val="26"/>
      <w:szCs w:val="26"/>
      <w:lang w:eastAsia="sk-SK"/>
    </w:rPr>
  </w:style>
  <w:style w:type="paragraph" w:customStyle="1" w:styleId="Bezriadkovania1">
    <w:name w:val="Bez riadkovania1"/>
    <w:uiPriority w:val="99"/>
    <w:rsid w:val="00930F4D"/>
    <w:pPr>
      <w:spacing w:after="0" w:line="240" w:lineRule="auto"/>
    </w:pPr>
    <w:rPr>
      <w:rFonts w:ascii="Calibri" w:eastAsia="Times New Roman" w:hAnsi="Calibri" w:cs="Times New Roman"/>
    </w:rPr>
  </w:style>
  <w:style w:type="character" w:customStyle="1" w:styleId="Nadpis5Char">
    <w:name w:val="Nadpis 5 Char"/>
    <w:basedOn w:val="Predvolenpsmoodseku"/>
    <w:link w:val="Nadpis5"/>
    <w:uiPriority w:val="9"/>
    <w:semiHidden/>
    <w:rsid w:val="00A10E2C"/>
    <w:rPr>
      <w:rFonts w:asciiTheme="majorHAnsi" w:eastAsiaTheme="majorEastAsia" w:hAnsiTheme="majorHAnsi" w:cstheme="majorBidi"/>
      <w:color w:val="365F91" w:themeColor="accent1" w:themeShade="BF"/>
      <w:sz w:val="24"/>
      <w:szCs w:val="24"/>
      <w:lang w:eastAsia="sk-SK"/>
    </w:rPr>
  </w:style>
  <w:style w:type="paragraph" w:styleId="Normlnywebov">
    <w:name w:val="Normal (Web)"/>
    <w:basedOn w:val="Normlny"/>
    <w:uiPriority w:val="99"/>
    <w:unhideWhenUsed/>
    <w:rsid w:val="00866612"/>
    <w:pPr>
      <w:spacing w:before="100" w:beforeAutospacing="1" w:after="100" w:afterAutospacing="1"/>
    </w:pPr>
  </w:style>
  <w:style w:type="character" w:styleId="Vrazn">
    <w:name w:val="Strong"/>
    <w:basedOn w:val="Predvolenpsmoodseku"/>
    <w:uiPriority w:val="22"/>
    <w:qFormat/>
    <w:rsid w:val="00452C15"/>
    <w:rPr>
      <w:b/>
      <w:bCs/>
    </w:rPr>
  </w:style>
  <w:style w:type="character" w:styleId="Zvraznenie">
    <w:name w:val="Emphasis"/>
    <w:basedOn w:val="Predvolenpsmoodseku"/>
    <w:uiPriority w:val="20"/>
    <w:qFormat/>
    <w:rsid w:val="0051195E"/>
    <w:rPr>
      <w:i/>
      <w:iCs/>
    </w:rPr>
  </w:style>
  <w:style w:type="character" w:styleId="Nevyrieenzmienka">
    <w:name w:val="Unresolved Mention"/>
    <w:basedOn w:val="Predvolenpsmoodseku"/>
    <w:uiPriority w:val="99"/>
    <w:semiHidden/>
    <w:unhideWhenUsed/>
    <w:rsid w:val="00C91E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8571">
      <w:bodyDiv w:val="1"/>
      <w:marLeft w:val="0"/>
      <w:marRight w:val="0"/>
      <w:marTop w:val="0"/>
      <w:marBottom w:val="0"/>
      <w:divBdr>
        <w:top w:val="none" w:sz="0" w:space="0" w:color="auto"/>
        <w:left w:val="none" w:sz="0" w:space="0" w:color="auto"/>
        <w:bottom w:val="none" w:sz="0" w:space="0" w:color="auto"/>
        <w:right w:val="none" w:sz="0" w:space="0" w:color="auto"/>
      </w:divBdr>
    </w:div>
    <w:div w:id="32314692">
      <w:bodyDiv w:val="1"/>
      <w:marLeft w:val="0"/>
      <w:marRight w:val="0"/>
      <w:marTop w:val="0"/>
      <w:marBottom w:val="0"/>
      <w:divBdr>
        <w:top w:val="none" w:sz="0" w:space="0" w:color="auto"/>
        <w:left w:val="none" w:sz="0" w:space="0" w:color="auto"/>
        <w:bottom w:val="none" w:sz="0" w:space="0" w:color="auto"/>
        <w:right w:val="none" w:sz="0" w:space="0" w:color="auto"/>
      </w:divBdr>
    </w:div>
    <w:div w:id="70124456">
      <w:bodyDiv w:val="1"/>
      <w:marLeft w:val="0"/>
      <w:marRight w:val="0"/>
      <w:marTop w:val="0"/>
      <w:marBottom w:val="0"/>
      <w:divBdr>
        <w:top w:val="none" w:sz="0" w:space="0" w:color="auto"/>
        <w:left w:val="none" w:sz="0" w:space="0" w:color="auto"/>
        <w:bottom w:val="none" w:sz="0" w:space="0" w:color="auto"/>
        <w:right w:val="none" w:sz="0" w:space="0" w:color="auto"/>
      </w:divBdr>
    </w:div>
    <w:div w:id="289239618">
      <w:bodyDiv w:val="1"/>
      <w:marLeft w:val="0"/>
      <w:marRight w:val="0"/>
      <w:marTop w:val="0"/>
      <w:marBottom w:val="0"/>
      <w:divBdr>
        <w:top w:val="none" w:sz="0" w:space="0" w:color="auto"/>
        <w:left w:val="none" w:sz="0" w:space="0" w:color="auto"/>
        <w:bottom w:val="none" w:sz="0" w:space="0" w:color="auto"/>
        <w:right w:val="none" w:sz="0" w:space="0" w:color="auto"/>
      </w:divBdr>
    </w:div>
    <w:div w:id="315687449">
      <w:bodyDiv w:val="1"/>
      <w:marLeft w:val="0"/>
      <w:marRight w:val="0"/>
      <w:marTop w:val="0"/>
      <w:marBottom w:val="0"/>
      <w:divBdr>
        <w:top w:val="none" w:sz="0" w:space="0" w:color="auto"/>
        <w:left w:val="none" w:sz="0" w:space="0" w:color="auto"/>
        <w:bottom w:val="none" w:sz="0" w:space="0" w:color="auto"/>
        <w:right w:val="none" w:sz="0" w:space="0" w:color="auto"/>
      </w:divBdr>
    </w:div>
    <w:div w:id="579563064">
      <w:bodyDiv w:val="1"/>
      <w:marLeft w:val="0"/>
      <w:marRight w:val="0"/>
      <w:marTop w:val="0"/>
      <w:marBottom w:val="0"/>
      <w:divBdr>
        <w:top w:val="none" w:sz="0" w:space="0" w:color="auto"/>
        <w:left w:val="none" w:sz="0" w:space="0" w:color="auto"/>
        <w:bottom w:val="none" w:sz="0" w:space="0" w:color="auto"/>
        <w:right w:val="none" w:sz="0" w:space="0" w:color="auto"/>
      </w:divBdr>
    </w:div>
    <w:div w:id="824317621">
      <w:bodyDiv w:val="1"/>
      <w:marLeft w:val="0"/>
      <w:marRight w:val="0"/>
      <w:marTop w:val="0"/>
      <w:marBottom w:val="0"/>
      <w:divBdr>
        <w:top w:val="none" w:sz="0" w:space="0" w:color="auto"/>
        <w:left w:val="none" w:sz="0" w:space="0" w:color="auto"/>
        <w:bottom w:val="none" w:sz="0" w:space="0" w:color="auto"/>
        <w:right w:val="none" w:sz="0" w:space="0" w:color="auto"/>
      </w:divBdr>
    </w:div>
    <w:div w:id="839853871">
      <w:bodyDiv w:val="1"/>
      <w:marLeft w:val="0"/>
      <w:marRight w:val="0"/>
      <w:marTop w:val="0"/>
      <w:marBottom w:val="0"/>
      <w:divBdr>
        <w:top w:val="none" w:sz="0" w:space="0" w:color="auto"/>
        <w:left w:val="none" w:sz="0" w:space="0" w:color="auto"/>
        <w:bottom w:val="none" w:sz="0" w:space="0" w:color="auto"/>
        <w:right w:val="none" w:sz="0" w:space="0" w:color="auto"/>
      </w:divBdr>
    </w:div>
    <w:div w:id="846362944">
      <w:bodyDiv w:val="1"/>
      <w:marLeft w:val="0"/>
      <w:marRight w:val="0"/>
      <w:marTop w:val="0"/>
      <w:marBottom w:val="0"/>
      <w:divBdr>
        <w:top w:val="none" w:sz="0" w:space="0" w:color="auto"/>
        <w:left w:val="none" w:sz="0" w:space="0" w:color="auto"/>
        <w:bottom w:val="none" w:sz="0" w:space="0" w:color="auto"/>
        <w:right w:val="none" w:sz="0" w:space="0" w:color="auto"/>
      </w:divBdr>
    </w:div>
    <w:div w:id="906840394">
      <w:bodyDiv w:val="1"/>
      <w:marLeft w:val="0"/>
      <w:marRight w:val="0"/>
      <w:marTop w:val="0"/>
      <w:marBottom w:val="0"/>
      <w:divBdr>
        <w:top w:val="none" w:sz="0" w:space="0" w:color="auto"/>
        <w:left w:val="none" w:sz="0" w:space="0" w:color="auto"/>
        <w:bottom w:val="none" w:sz="0" w:space="0" w:color="auto"/>
        <w:right w:val="none" w:sz="0" w:space="0" w:color="auto"/>
      </w:divBdr>
    </w:div>
    <w:div w:id="916860696">
      <w:bodyDiv w:val="1"/>
      <w:marLeft w:val="0"/>
      <w:marRight w:val="0"/>
      <w:marTop w:val="0"/>
      <w:marBottom w:val="0"/>
      <w:divBdr>
        <w:top w:val="none" w:sz="0" w:space="0" w:color="auto"/>
        <w:left w:val="none" w:sz="0" w:space="0" w:color="auto"/>
        <w:bottom w:val="none" w:sz="0" w:space="0" w:color="auto"/>
        <w:right w:val="none" w:sz="0" w:space="0" w:color="auto"/>
      </w:divBdr>
    </w:div>
    <w:div w:id="1031956899">
      <w:bodyDiv w:val="1"/>
      <w:marLeft w:val="0"/>
      <w:marRight w:val="0"/>
      <w:marTop w:val="0"/>
      <w:marBottom w:val="0"/>
      <w:divBdr>
        <w:top w:val="none" w:sz="0" w:space="0" w:color="auto"/>
        <w:left w:val="none" w:sz="0" w:space="0" w:color="auto"/>
        <w:bottom w:val="none" w:sz="0" w:space="0" w:color="auto"/>
        <w:right w:val="none" w:sz="0" w:space="0" w:color="auto"/>
      </w:divBdr>
    </w:div>
    <w:div w:id="1048453277">
      <w:bodyDiv w:val="1"/>
      <w:marLeft w:val="0"/>
      <w:marRight w:val="0"/>
      <w:marTop w:val="0"/>
      <w:marBottom w:val="0"/>
      <w:divBdr>
        <w:top w:val="none" w:sz="0" w:space="0" w:color="auto"/>
        <w:left w:val="none" w:sz="0" w:space="0" w:color="auto"/>
        <w:bottom w:val="none" w:sz="0" w:space="0" w:color="auto"/>
        <w:right w:val="none" w:sz="0" w:space="0" w:color="auto"/>
      </w:divBdr>
    </w:div>
    <w:div w:id="1112945011">
      <w:bodyDiv w:val="1"/>
      <w:marLeft w:val="0"/>
      <w:marRight w:val="0"/>
      <w:marTop w:val="0"/>
      <w:marBottom w:val="0"/>
      <w:divBdr>
        <w:top w:val="none" w:sz="0" w:space="0" w:color="auto"/>
        <w:left w:val="none" w:sz="0" w:space="0" w:color="auto"/>
        <w:bottom w:val="none" w:sz="0" w:space="0" w:color="auto"/>
        <w:right w:val="none" w:sz="0" w:space="0" w:color="auto"/>
      </w:divBdr>
    </w:div>
    <w:div w:id="1171217154">
      <w:bodyDiv w:val="1"/>
      <w:marLeft w:val="0"/>
      <w:marRight w:val="0"/>
      <w:marTop w:val="0"/>
      <w:marBottom w:val="0"/>
      <w:divBdr>
        <w:top w:val="none" w:sz="0" w:space="0" w:color="auto"/>
        <w:left w:val="none" w:sz="0" w:space="0" w:color="auto"/>
        <w:bottom w:val="none" w:sz="0" w:space="0" w:color="auto"/>
        <w:right w:val="none" w:sz="0" w:space="0" w:color="auto"/>
      </w:divBdr>
    </w:div>
    <w:div w:id="1188375403">
      <w:bodyDiv w:val="1"/>
      <w:marLeft w:val="0"/>
      <w:marRight w:val="0"/>
      <w:marTop w:val="0"/>
      <w:marBottom w:val="0"/>
      <w:divBdr>
        <w:top w:val="none" w:sz="0" w:space="0" w:color="auto"/>
        <w:left w:val="none" w:sz="0" w:space="0" w:color="auto"/>
        <w:bottom w:val="none" w:sz="0" w:space="0" w:color="auto"/>
        <w:right w:val="none" w:sz="0" w:space="0" w:color="auto"/>
      </w:divBdr>
    </w:div>
    <w:div w:id="1289622427">
      <w:bodyDiv w:val="1"/>
      <w:marLeft w:val="0"/>
      <w:marRight w:val="0"/>
      <w:marTop w:val="0"/>
      <w:marBottom w:val="0"/>
      <w:divBdr>
        <w:top w:val="none" w:sz="0" w:space="0" w:color="auto"/>
        <w:left w:val="none" w:sz="0" w:space="0" w:color="auto"/>
        <w:bottom w:val="none" w:sz="0" w:space="0" w:color="auto"/>
        <w:right w:val="none" w:sz="0" w:space="0" w:color="auto"/>
      </w:divBdr>
    </w:div>
    <w:div w:id="1324048372">
      <w:bodyDiv w:val="1"/>
      <w:marLeft w:val="0"/>
      <w:marRight w:val="0"/>
      <w:marTop w:val="0"/>
      <w:marBottom w:val="0"/>
      <w:divBdr>
        <w:top w:val="none" w:sz="0" w:space="0" w:color="auto"/>
        <w:left w:val="none" w:sz="0" w:space="0" w:color="auto"/>
        <w:bottom w:val="none" w:sz="0" w:space="0" w:color="auto"/>
        <w:right w:val="none" w:sz="0" w:space="0" w:color="auto"/>
      </w:divBdr>
    </w:div>
    <w:div w:id="1399551004">
      <w:bodyDiv w:val="1"/>
      <w:marLeft w:val="0"/>
      <w:marRight w:val="0"/>
      <w:marTop w:val="0"/>
      <w:marBottom w:val="0"/>
      <w:divBdr>
        <w:top w:val="none" w:sz="0" w:space="0" w:color="auto"/>
        <w:left w:val="none" w:sz="0" w:space="0" w:color="auto"/>
        <w:bottom w:val="none" w:sz="0" w:space="0" w:color="auto"/>
        <w:right w:val="none" w:sz="0" w:space="0" w:color="auto"/>
      </w:divBdr>
    </w:div>
    <w:div w:id="1551570876">
      <w:bodyDiv w:val="1"/>
      <w:marLeft w:val="0"/>
      <w:marRight w:val="0"/>
      <w:marTop w:val="0"/>
      <w:marBottom w:val="0"/>
      <w:divBdr>
        <w:top w:val="none" w:sz="0" w:space="0" w:color="auto"/>
        <w:left w:val="none" w:sz="0" w:space="0" w:color="auto"/>
        <w:bottom w:val="none" w:sz="0" w:space="0" w:color="auto"/>
        <w:right w:val="none" w:sz="0" w:space="0" w:color="auto"/>
      </w:divBdr>
    </w:div>
    <w:div w:id="1723597651">
      <w:bodyDiv w:val="1"/>
      <w:marLeft w:val="0"/>
      <w:marRight w:val="0"/>
      <w:marTop w:val="0"/>
      <w:marBottom w:val="0"/>
      <w:divBdr>
        <w:top w:val="none" w:sz="0" w:space="0" w:color="auto"/>
        <w:left w:val="none" w:sz="0" w:space="0" w:color="auto"/>
        <w:bottom w:val="none" w:sz="0" w:space="0" w:color="auto"/>
        <w:right w:val="none" w:sz="0" w:space="0" w:color="auto"/>
      </w:divBdr>
    </w:div>
    <w:div w:id="1780372878">
      <w:bodyDiv w:val="1"/>
      <w:marLeft w:val="0"/>
      <w:marRight w:val="0"/>
      <w:marTop w:val="0"/>
      <w:marBottom w:val="0"/>
      <w:divBdr>
        <w:top w:val="none" w:sz="0" w:space="0" w:color="auto"/>
        <w:left w:val="none" w:sz="0" w:space="0" w:color="auto"/>
        <w:bottom w:val="none" w:sz="0" w:space="0" w:color="auto"/>
        <w:right w:val="none" w:sz="0" w:space="0" w:color="auto"/>
      </w:divBdr>
    </w:div>
    <w:div w:id="1788769657">
      <w:bodyDiv w:val="1"/>
      <w:marLeft w:val="0"/>
      <w:marRight w:val="0"/>
      <w:marTop w:val="0"/>
      <w:marBottom w:val="0"/>
      <w:divBdr>
        <w:top w:val="none" w:sz="0" w:space="0" w:color="auto"/>
        <w:left w:val="none" w:sz="0" w:space="0" w:color="auto"/>
        <w:bottom w:val="none" w:sz="0" w:space="0" w:color="auto"/>
        <w:right w:val="none" w:sz="0" w:space="0" w:color="auto"/>
      </w:divBdr>
    </w:div>
    <w:div w:id="1817650611">
      <w:bodyDiv w:val="1"/>
      <w:marLeft w:val="0"/>
      <w:marRight w:val="0"/>
      <w:marTop w:val="0"/>
      <w:marBottom w:val="0"/>
      <w:divBdr>
        <w:top w:val="none" w:sz="0" w:space="0" w:color="auto"/>
        <w:left w:val="none" w:sz="0" w:space="0" w:color="auto"/>
        <w:bottom w:val="none" w:sz="0" w:space="0" w:color="auto"/>
        <w:right w:val="none" w:sz="0" w:space="0" w:color="auto"/>
      </w:divBdr>
    </w:div>
    <w:div w:id="1827747089">
      <w:bodyDiv w:val="1"/>
      <w:marLeft w:val="0"/>
      <w:marRight w:val="0"/>
      <w:marTop w:val="0"/>
      <w:marBottom w:val="0"/>
      <w:divBdr>
        <w:top w:val="none" w:sz="0" w:space="0" w:color="auto"/>
        <w:left w:val="none" w:sz="0" w:space="0" w:color="auto"/>
        <w:bottom w:val="none" w:sz="0" w:space="0" w:color="auto"/>
        <w:right w:val="none" w:sz="0" w:space="0" w:color="auto"/>
      </w:divBdr>
    </w:div>
    <w:div w:id="1995377324">
      <w:bodyDiv w:val="1"/>
      <w:marLeft w:val="0"/>
      <w:marRight w:val="0"/>
      <w:marTop w:val="0"/>
      <w:marBottom w:val="0"/>
      <w:divBdr>
        <w:top w:val="none" w:sz="0" w:space="0" w:color="auto"/>
        <w:left w:val="none" w:sz="0" w:space="0" w:color="auto"/>
        <w:bottom w:val="none" w:sz="0" w:space="0" w:color="auto"/>
        <w:right w:val="none" w:sz="0" w:space="0" w:color="auto"/>
      </w:divBdr>
    </w:div>
    <w:div w:id="2043898111">
      <w:bodyDiv w:val="1"/>
      <w:marLeft w:val="0"/>
      <w:marRight w:val="0"/>
      <w:marTop w:val="0"/>
      <w:marBottom w:val="0"/>
      <w:divBdr>
        <w:top w:val="none" w:sz="0" w:space="0" w:color="auto"/>
        <w:left w:val="none" w:sz="0" w:space="0" w:color="auto"/>
        <w:bottom w:val="none" w:sz="0" w:space="0" w:color="auto"/>
        <w:right w:val="none" w:sz="0" w:space="0" w:color="auto"/>
      </w:divBdr>
    </w:div>
    <w:div w:id="2118258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ovadubnica.eu/zasady-hospodarenia-s-majetkom-mesta-nova-dubnica-uplne-znenie"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325</TotalTime>
  <Pages>1</Pages>
  <Words>874</Words>
  <Characters>4985</Characters>
  <Application>Microsoft Office Word</Application>
  <DocSecurity>0</DocSecurity>
  <Lines>41</Lines>
  <Paragraphs>11</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5848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Ing. Eva Lackovičová</dc:creator>
  <cp:lastModifiedBy>Katarína Strečanská</cp:lastModifiedBy>
  <cp:revision>62</cp:revision>
  <cp:lastPrinted>2026-03-06T10:00:00Z</cp:lastPrinted>
  <dcterms:created xsi:type="dcterms:W3CDTF">2025-10-03T11:29:00Z</dcterms:created>
  <dcterms:modified xsi:type="dcterms:W3CDTF">2026-03-09T09:35:00Z</dcterms:modified>
</cp:coreProperties>
</file>