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42BAC71" w14:textId="5C9CB717" w:rsidR="00F93FD1" w:rsidRDefault="00F93FD1" w:rsidP="0011471F">
      <w:bookmarkStart w:id="0" w:name="_Hlk174519435"/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735D1D93" w:rsidR="005F7C42" w:rsidRPr="007B3553" w:rsidRDefault="00416E7B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7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416E7B">
        <w:rPr>
          <w:b/>
          <w:bCs/>
        </w:rPr>
        <w:t>Návrh viacročného programového rozpočtu mesta Nová Dubnica na roky 2025 - 2027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bookmarkEnd w:id="1"/>
    <w:p w14:paraId="4403E0C7" w14:textId="1CE6DEE5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BC6FE0">
        <w:rPr>
          <w:b/>
          <w:sz w:val="28"/>
          <w:szCs w:val="28"/>
          <w:u w:val="single"/>
        </w:rPr>
        <w:t>5</w:t>
      </w:r>
    </w:p>
    <w:p w14:paraId="268667E1" w14:textId="77777777" w:rsidR="00F9017A" w:rsidRPr="00C414F9" w:rsidRDefault="00F9017A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563EF9CD" w14:textId="17092CB3" w:rsidR="00416E7B" w:rsidRDefault="00416E7B" w:rsidP="00416E7B">
      <w:pPr>
        <w:pStyle w:val="Zkladntext"/>
        <w:tabs>
          <w:tab w:val="left" w:pos="426"/>
        </w:tabs>
        <w:ind w:left="378"/>
      </w:pPr>
      <w:r>
        <w:t> 1/ Rozpočet mesta Nová Dubnica spolu s rozpočtovými a príspevkovými organizáciami na rok 2025, v členení podľa funkčnej a ekonomickej rozpočtovej klasifikácie a podľa programovej štruktúry v príjmovej aj výdavkovej časti vo výške 17 243 146 eur vrátane finančných operácií</w:t>
      </w:r>
    </w:p>
    <w:p w14:paraId="49021D6A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a/ bežný rozpočet</w:t>
      </w:r>
    </w:p>
    <w:p w14:paraId="712F5395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bežné príjmy sú vo výške 12 564 041 eur</w:t>
      </w:r>
    </w:p>
    <w:p w14:paraId="3FA6606F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bežné výdavky sú vo výške 11 043 554 eur  </w:t>
      </w:r>
    </w:p>
    <w:p w14:paraId="6CCE4BFA" w14:textId="77777777" w:rsidR="00416E7B" w:rsidRDefault="00416E7B" w:rsidP="00416E7B">
      <w:pPr>
        <w:pStyle w:val="Zkladntext"/>
        <w:tabs>
          <w:tab w:val="left" w:pos="426"/>
        </w:tabs>
        <w:ind w:left="378"/>
      </w:pPr>
    </w:p>
    <w:p w14:paraId="4145A4DD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b/ kapitálový rozpočet</w:t>
      </w:r>
    </w:p>
    <w:p w14:paraId="27D2939E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kapitálové príjmy sú vo výške 1 642 605 eur</w:t>
      </w:r>
    </w:p>
    <w:p w14:paraId="5475EC5D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kapitálové výdavky sú vo výške 5 873 605 eur  </w:t>
      </w:r>
    </w:p>
    <w:p w14:paraId="4AF98F11" w14:textId="77777777" w:rsidR="00416E7B" w:rsidRDefault="00416E7B" w:rsidP="00416E7B">
      <w:pPr>
        <w:pStyle w:val="Zkladntext"/>
        <w:tabs>
          <w:tab w:val="left" w:pos="426"/>
        </w:tabs>
        <w:ind w:left="378"/>
      </w:pPr>
    </w:p>
    <w:p w14:paraId="62F24C80" w14:textId="2D934CED" w:rsidR="00416E7B" w:rsidRDefault="00EC75A9" w:rsidP="00416E7B">
      <w:pPr>
        <w:pStyle w:val="Zkladntext"/>
        <w:tabs>
          <w:tab w:val="left" w:pos="426"/>
        </w:tabs>
        <w:ind w:left="378"/>
      </w:pPr>
      <w:r>
        <w:t>c</w:t>
      </w:r>
      <w:r w:rsidR="00416E7B">
        <w:t xml:space="preserve">/ </w:t>
      </w:r>
      <w:r>
        <w:t>finančné operácie</w:t>
      </w:r>
    </w:p>
    <w:p w14:paraId="046DB5BA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finančné aktíva sú vo výške 3 036 500 eur</w:t>
      </w:r>
    </w:p>
    <w:p w14:paraId="7FE15145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finančné pasíva sú vo výške 325 987 eur      </w:t>
      </w:r>
    </w:p>
    <w:p w14:paraId="01F7C6D2" w14:textId="77777777" w:rsidR="00416E7B" w:rsidRDefault="00416E7B" w:rsidP="00416E7B">
      <w:pPr>
        <w:pStyle w:val="Zkladntext"/>
        <w:tabs>
          <w:tab w:val="left" w:pos="426"/>
        </w:tabs>
        <w:ind w:left="378"/>
      </w:pPr>
    </w:p>
    <w:p w14:paraId="1993186B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2/ z toho, rozpočet rozpočtových organizácií na rok 2025, vrátane jeho programov v členení podľa funkčnej a ekonomickej rozpočtovej klasifikácie a podľa programovej štruktúry /viď. príloha č.1/  </w:t>
      </w:r>
    </w:p>
    <w:p w14:paraId="3B1C8835" w14:textId="77777777" w:rsidR="00416E7B" w:rsidRDefault="00416E7B" w:rsidP="00416E7B">
      <w:pPr>
        <w:pStyle w:val="Zkladntext"/>
        <w:tabs>
          <w:tab w:val="left" w:pos="426"/>
        </w:tabs>
        <w:ind w:left="378"/>
      </w:pPr>
    </w:p>
    <w:p w14:paraId="50A220BC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3/ z toho, príspevok pre príspevkovú organizáciu, ktorá je na rozpočet napojená príspevkom v sume 79 460 €  </w:t>
      </w:r>
    </w:p>
    <w:p w14:paraId="76CEB113" w14:textId="77777777" w:rsidR="00416E7B" w:rsidRDefault="00416E7B" w:rsidP="00416E7B">
      <w:pPr>
        <w:pStyle w:val="Zkladntext"/>
        <w:tabs>
          <w:tab w:val="left" w:pos="426"/>
        </w:tabs>
        <w:ind w:left="378"/>
      </w:pPr>
    </w:p>
    <w:p w14:paraId="726C0B81" w14:textId="28C07599" w:rsidR="00416E7B" w:rsidRDefault="00416E7B" w:rsidP="00416E7B">
      <w:pPr>
        <w:pStyle w:val="Zkladntext"/>
        <w:tabs>
          <w:tab w:val="left" w:pos="426"/>
          <w:tab w:val="left" w:pos="851"/>
        </w:tabs>
        <w:ind w:left="378" w:hanging="378"/>
      </w:pPr>
      <w:r>
        <w:t xml:space="preserve">B/  </w:t>
      </w:r>
      <w:r w:rsidRPr="00416E7B">
        <w:rPr>
          <w:b/>
          <w:bCs/>
        </w:rPr>
        <w:t>b e r i e   n a   v e d o m i e</w:t>
      </w:r>
      <w:r>
        <w:t>        </w:t>
      </w:r>
    </w:p>
    <w:p w14:paraId="36023964" w14:textId="77777777" w:rsidR="00416E7B" w:rsidRDefault="00416E7B" w:rsidP="00416E7B">
      <w:pPr>
        <w:pStyle w:val="Zkladntext"/>
        <w:tabs>
          <w:tab w:val="left" w:pos="426"/>
        </w:tabs>
        <w:ind w:left="378"/>
      </w:pPr>
      <w:r>
        <w:t>-  Rozpočet mesta spolu s rozpočtovými a príspevkovými organizáciami na rok 2026, v členení podľa funkčnej a ekonomickej rozpočtovej klasifikácie a podľa programovej štruktúry – príjmová aj výdavková časť rozpočtu je vo výške 11 764 798 €, rozpočet je vyrovnaný /vrátane finančných operácií/.  </w:t>
      </w:r>
    </w:p>
    <w:p w14:paraId="5C05E5CB" w14:textId="0E608FF7" w:rsidR="00177099" w:rsidRDefault="00416E7B" w:rsidP="00416E7B">
      <w:pPr>
        <w:pStyle w:val="Zkladntext"/>
        <w:tabs>
          <w:tab w:val="left" w:pos="426"/>
        </w:tabs>
        <w:ind w:left="378"/>
        <w:rPr>
          <w:highlight w:val="yellow"/>
        </w:rPr>
      </w:pPr>
      <w:r>
        <w:t>-  Rozpočet mesta spolu s rozpočtovými a príspevkovými organizáciami na rok 2027, v členení podľa funkčnej a ekonomickej rozpočtovej klasifikácie a podľa programovej štruktúry – príjmová aj výdavková časť rozpočtu je vo výške 11 958 598 €, rozpočet je vyrovnaný /vrátane finančných operácií/.  </w:t>
      </w: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FE755" w14:textId="77777777" w:rsidR="009A1C25" w:rsidRDefault="009A1C25">
      <w:r>
        <w:separator/>
      </w:r>
    </w:p>
  </w:endnote>
  <w:endnote w:type="continuationSeparator" w:id="0">
    <w:p w14:paraId="0C0BCEA4" w14:textId="77777777" w:rsidR="009A1C25" w:rsidRDefault="009A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EB952" w14:textId="77777777" w:rsidR="009A1C25" w:rsidRDefault="009A1C25">
      <w:r>
        <w:separator/>
      </w:r>
    </w:p>
  </w:footnote>
  <w:footnote w:type="continuationSeparator" w:id="0">
    <w:p w14:paraId="0CB1FBDD" w14:textId="77777777" w:rsidR="009A1C25" w:rsidRDefault="009A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23A0"/>
    <w:rsid w:val="002472A9"/>
    <w:rsid w:val="00256029"/>
    <w:rsid w:val="0025688A"/>
    <w:rsid w:val="00275A75"/>
    <w:rsid w:val="002D553B"/>
    <w:rsid w:val="002E3146"/>
    <w:rsid w:val="00303BB1"/>
    <w:rsid w:val="00306BF3"/>
    <w:rsid w:val="00312062"/>
    <w:rsid w:val="00314EEC"/>
    <w:rsid w:val="00316E76"/>
    <w:rsid w:val="00320C73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16E7B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38E7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630"/>
    <w:rsid w:val="004F7BAF"/>
    <w:rsid w:val="00515AF1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4EC6"/>
    <w:rsid w:val="007A71A5"/>
    <w:rsid w:val="007B226D"/>
    <w:rsid w:val="007B3553"/>
    <w:rsid w:val="007C41A4"/>
    <w:rsid w:val="007C6B60"/>
    <w:rsid w:val="007D3B8D"/>
    <w:rsid w:val="007F6547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8D54A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1C25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BC6FE0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0B62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C75A9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5</cp:revision>
  <cp:lastPrinted>2024-12-17T12:07:00Z</cp:lastPrinted>
  <dcterms:created xsi:type="dcterms:W3CDTF">2024-12-17T07:37:00Z</dcterms:created>
  <dcterms:modified xsi:type="dcterms:W3CDTF">2024-12-17T12:08:00Z</dcterms:modified>
</cp:coreProperties>
</file>